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C09E7" w14:textId="77777777" w:rsidR="002B6C39" w:rsidRPr="002B6C39" w:rsidRDefault="002B6C39" w:rsidP="002B6C39">
      <w:pPr>
        <w:widowControl/>
        <w:shd w:val="clear" w:color="auto" w:fill="FFFFFF"/>
        <w:spacing w:line="594" w:lineRule="atLeast"/>
        <w:rPr>
          <w:rFonts w:ascii="Calibri" w:eastAsia="宋体" w:hAnsi="Calibri" w:cs="宋体"/>
          <w:color w:val="333333"/>
          <w:kern w:val="0"/>
          <w:szCs w:val="21"/>
        </w:rPr>
      </w:pPr>
      <w:r w:rsidRPr="002B6C39">
        <w:rPr>
          <w:rFonts w:ascii="黑体" w:eastAsia="黑体" w:hAnsi="黑体" w:cs="Times New Roman"/>
          <w:color w:val="333333"/>
          <w:kern w:val="0"/>
          <w:sz w:val="32"/>
          <w:szCs w:val="32"/>
        </w:rPr>
        <w:t>附件</w:t>
      </w:r>
      <w:r w:rsidRPr="002B6C39">
        <w:rPr>
          <w:rFonts w:ascii="Times New Roman" w:eastAsia="宋体" w:hAnsi="Times New Roman" w:cs="Times New Roman"/>
          <w:color w:val="333333"/>
          <w:kern w:val="0"/>
          <w:sz w:val="32"/>
          <w:szCs w:val="32"/>
        </w:rPr>
        <w:t>1</w:t>
      </w:r>
    </w:p>
    <w:p w14:paraId="28E4B7F7" w14:textId="77777777" w:rsidR="002B6C39" w:rsidRPr="002B6C39" w:rsidRDefault="002B6C39" w:rsidP="002B6C39">
      <w:pPr>
        <w:widowControl/>
        <w:shd w:val="clear" w:color="auto" w:fill="FFFFFF"/>
        <w:spacing w:line="594" w:lineRule="atLeast"/>
        <w:rPr>
          <w:rFonts w:ascii="Calibri" w:eastAsia="宋体" w:hAnsi="Calibri" w:cs="宋体"/>
          <w:color w:val="333333"/>
          <w:kern w:val="0"/>
          <w:szCs w:val="21"/>
        </w:rPr>
      </w:pPr>
      <w:r w:rsidRPr="002B6C39">
        <w:rPr>
          <w:rFonts w:ascii="Times New Roman" w:eastAsia="宋体" w:hAnsi="Times New Roman" w:cs="Times New Roman"/>
          <w:color w:val="333333"/>
          <w:kern w:val="0"/>
          <w:sz w:val="32"/>
          <w:szCs w:val="32"/>
        </w:rPr>
        <w:t> </w:t>
      </w:r>
    </w:p>
    <w:p w14:paraId="6972386C" w14:textId="77777777" w:rsidR="002B6C39" w:rsidRPr="002B6C39" w:rsidRDefault="002B6C39" w:rsidP="002B6C39">
      <w:pPr>
        <w:widowControl/>
        <w:shd w:val="clear" w:color="auto" w:fill="FFFFFF"/>
        <w:spacing w:line="594" w:lineRule="atLeast"/>
        <w:jc w:val="center"/>
        <w:rPr>
          <w:rFonts w:ascii="宋体" w:eastAsia="宋体" w:hAnsi="宋体" w:cs="宋体"/>
          <w:color w:val="333333"/>
          <w:kern w:val="0"/>
          <w:sz w:val="32"/>
          <w:szCs w:val="32"/>
        </w:rPr>
      </w:pPr>
      <w:r w:rsidRPr="002B6C39">
        <w:rPr>
          <w:rFonts w:ascii="方正小标宋简体" w:eastAsia="方正小标宋简体" w:hAnsi="Times New Roman" w:cs="Times New Roman"/>
          <w:color w:val="333333"/>
          <w:kern w:val="0"/>
          <w:sz w:val="42"/>
          <w:szCs w:val="42"/>
        </w:rPr>
        <w:t>食品快速检测操作指南</w:t>
      </w:r>
    </w:p>
    <w:p w14:paraId="5DEB8231"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p>
    <w:p w14:paraId="2EEE6E6A"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Times New Roman"/>
          <w:color w:val="333333"/>
          <w:kern w:val="0"/>
          <w:sz w:val="32"/>
          <w:szCs w:val="32"/>
        </w:rPr>
        <w:t>第一条</w:t>
      </w:r>
      <w:r w:rsidRPr="002B6C39">
        <w:rPr>
          <w:rFonts w:ascii="仿宋_GB2312" w:eastAsia="仿宋_GB2312" w:hAnsi="Times New Roman" w:cs="Times New Roman"/>
          <w:color w:val="333333"/>
          <w:kern w:val="0"/>
          <w:sz w:val="32"/>
          <w:szCs w:val="32"/>
        </w:rPr>
        <w:t xml:space="preserve">　为了规范食品快速检测（以下简称食品快检）操作，制定本指南。</w:t>
      </w:r>
    </w:p>
    <w:p w14:paraId="0C0E9F78"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Times New Roman"/>
          <w:color w:val="333333"/>
          <w:kern w:val="0"/>
          <w:sz w:val="32"/>
          <w:szCs w:val="32"/>
        </w:rPr>
        <w:t>第二条</w:t>
      </w:r>
      <w:r w:rsidRPr="002B6C39">
        <w:rPr>
          <w:rFonts w:ascii="仿宋_GB2312" w:eastAsia="仿宋_GB2312" w:hAnsi="Times New Roman" w:cs="Times New Roman"/>
          <w:color w:val="333333"/>
          <w:kern w:val="0"/>
          <w:sz w:val="32"/>
          <w:szCs w:val="32"/>
        </w:rPr>
        <w:t xml:space="preserve">　开展食品快检，应依照有关法律、法规和标准等规定，建立相应的质量管理体系，制定人员培训、设施设备管理和操作规程等制度。</w:t>
      </w:r>
    </w:p>
    <w:p w14:paraId="28087299"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Times New Roman"/>
          <w:color w:val="333333"/>
          <w:kern w:val="0"/>
          <w:sz w:val="32"/>
          <w:szCs w:val="32"/>
        </w:rPr>
        <w:t>第三条</w:t>
      </w:r>
      <w:r w:rsidRPr="002B6C39">
        <w:rPr>
          <w:rFonts w:ascii="仿宋_GB2312" w:eastAsia="仿宋_GB2312" w:hAnsi="Times New Roman" w:cs="Times New Roman"/>
          <w:color w:val="333333"/>
          <w:kern w:val="0"/>
          <w:sz w:val="32"/>
          <w:szCs w:val="32"/>
        </w:rPr>
        <w:t xml:space="preserve">　食品快检操作人员应熟悉相关法律法规、检测方法原理，掌握食品采样、操作规程、质量控制、实验安全等要求，经食品检验检测专业培训并考核合格后上岗。</w:t>
      </w:r>
    </w:p>
    <w:p w14:paraId="67210D4E"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Times New Roman"/>
          <w:color w:val="333333"/>
          <w:kern w:val="0"/>
          <w:sz w:val="32"/>
          <w:szCs w:val="32"/>
        </w:rPr>
        <w:t xml:space="preserve">　第四条</w:t>
      </w:r>
      <w:r w:rsidRPr="002B6C39">
        <w:rPr>
          <w:rFonts w:ascii="仿宋_GB2312" w:eastAsia="仿宋_GB2312" w:hAnsi="Times New Roman" w:cs="Times New Roman"/>
          <w:color w:val="333333"/>
          <w:kern w:val="0"/>
          <w:sz w:val="32"/>
          <w:szCs w:val="32"/>
        </w:rPr>
        <w:t xml:space="preserve">　食品快检操作人员和所在机构应尊重科学，恪守职业道德，出具的快检数据和结论真实、客观，不得出具虚假快检结果。出具虚假快检结果的，应按照有关法律法规规定进行处罚。</w:t>
      </w:r>
    </w:p>
    <w:p w14:paraId="7A084C3D"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Times New Roman"/>
          <w:color w:val="333333"/>
          <w:kern w:val="0"/>
          <w:sz w:val="32"/>
          <w:szCs w:val="32"/>
        </w:rPr>
        <w:t xml:space="preserve">第五条　</w:t>
      </w:r>
      <w:r w:rsidRPr="002B6C39">
        <w:rPr>
          <w:rFonts w:ascii="仿宋_GB2312" w:eastAsia="仿宋_GB2312" w:hAnsi="Times New Roman" w:cs="Times New Roman"/>
          <w:color w:val="333333"/>
          <w:kern w:val="0"/>
          <w:sz w:val="32"/>
          <w:szCs w:val="32"/>
        </w:rPr>
        <w:t>采样人员应详细记录被检测单位（或摊位）、样品类别、名称、数量、采样时间、采样人员等信息；应对样品编号登记和标注唯一性标识。采样人员和被检测单位（或摊位）食品生产经营者需在样品信息单上签字或盖章确认。</w:t>
      </w:r>
    </w:p>
    <w:p w14:paraId="2B61B75F"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lastRenderedPageBreak/>
        <w:t xml:space="preserve">　　</w:t>
      </w:r>
      <w:r w:rsidRPr="002B6C39">
        <w:rPr>
          <w:rFonts w:ascii="黑体" w:eastAsia="黑体" w:hAnsi="黑体" w:cs="Times New Roman"/>
          <w:color w:val="333333"/>
          <w:kern w:val="0"/>
          <w:sz w:val="32"/>
          <w:szCs w:val="32"/>
        </w:rPr>
        <w:t>第六条</w:t>
      </w:r>
      <w:r w:rsidRPr="002B6C39">
        <w:rPr>
          <w:rFonts w:ascii="仿宋_GB2312" w:eastAsia="仿宋_GB2312" w:hAnsi="Times New Roman" w:cs="Times New Roman"/>
          <w:color w:val="333333"/>
          <w:kern w:val="0"/>
          <w:sz w:val="32"/>
          <w:szCs w:val="32"/>
        </w:rPr>
        <w:t xml:space="preserve">　食品快检样品在运输和贮存过程中，应避免样品污染、变质或混淆，不发生影响检测结论的变化。</w:t>
      </w:r>
    </w:p>
    <w:p w14:paraId="5EC4910D"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Times New Roman"/>
          <w:color w:val="333333"/>
          <w:kern w:val="0"/>
          <w:sz w:val="32"/>
          <w:szCs w:val="32"/>
        </w:rPr>
        <w:t>第七条</w:t>
      </w:r>
      <w:r w:rsidRPr="002B6C39">
        <w:rPr>
          <w:rFonts w:ascii="仿宋_GB2312" w:eastAsia="仿宋_GB2312" w:hAnsi="Times New Roman" w:cs="Times New Roman"/>
          <w:color w:val="333333"/>
          <w:kern w:val="0"/>
          <w:sz w:val="32"/>
          <w:szCs w:val="32"/>
        </w:rPr>
        <w:t xml:space="preserve">　开展食品快检的环境应保持整齐清洁，检测过程应避免不同样品之间的交叉污染。</w:t>
      </w:r>
    </w:p>
    <w:p w14:paraId="35FD7BE3"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Times New Roman"/>
          <w:color w:val="333333"/>
          <w:kern w:val="0"/>
          <w:sz w:val="32"/>
          <w:szCs w:val="32"/>
        </w:rPr>
        <w:t xml:space="preserve">　第八条</w:t>
      </w:r>
      <w:r w:rsidRPr="002B6C39">
        <w:rPr>
          <w:rFonts w:ascii="仿宋_GB2312" w:eastAsia="仿宋_GB2312" w:hAnsi="Times New Roman" w:cs="Times New Roman"/>
          <w:color w:val="333333"/>
          <w:kern w:val="0"/>
          <w:sz w:val="32"/>
          <w:szCs w:val="32"/>
        </w:rPr>
        <w:t xml:space="preserve">　样品的取样部位、数量、制备方法和贮存条件应满足相关标准、技术规范等要求。</w:t>
      </w:r>
    </w:p>
    <w:p w14:paraId="588676F9"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Times New Roman"/>
          <w:color w:val="333333"/>
          <w:kern w:val="0"/>
          <w:sz w:val="32"/>
          <w:szCs w:val="32"/>
        </w:rPr>
        <w:t xml:space="preserve">　第九条</w:t>
      </w:r>
      <w:r w:rsidRPr="002B6C39">
        <w:rPr>
          <w:rFonts w:ascii="仿宋_GB2312" w:eastAsia="仿宋_GB2312" w:hAnsi="Times New Roman" w:cs="Times New Roman"/>
          <w:color w:val="333333"/>
          <w:kern w:val="0"/>
          <w:sz w:val="32"/>
          <w:szCs w:val="32"/>
        </w:rPr>
        <w:t xml:space="preserve">　食品快检应当严格按照食品快检方法或快检产品说明书要求规范操作，详细记录样品编号、类别、名称、检测项目、检测时间、检测人员、快检产品信息、检测结果、检测结论等内容。</w:t>
      </w:r>
    </w:p>
    <w:p w14:paraId="398F218C"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Times New Roman"/>
          <w:color w:val="333333"/>
          <w:kern w:val="0"/>
          <w:sz w:val="32"/>
          <w:szCs w:val="32"/>
        </w:rPr>
        <w:t>第十条</w:t>
      </w:r>
      <w:r w:rsidRPr="002B6C39">
        <w:rPr>
          <w:rFonts w:ascii="仿宋_GB2312" w:eastAsia="仿宋_GB2312" w:hAnsi="Times New Roman" w:cs="Times New Roman"/>
          <w:color w:val="333333"/>
          <w:kern w:val="0"/>
          <w:sz w:val="32"/>
          <w:szCs w:val="32"/>
        </w:rPr>
        <w:t xml:space="preserve">　通过食品快检仪器生成的检测结果，应作为原始记录存档。对无法作为原始记录长期保存的检测结果，应通过拍照等电子化方式存档。</w:t>
      </w:r>
    </w:p>
    <w:p w14:paraId="4306D1B3"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Times New Roman"/>
          <w:color w:val="333333"/>
          <w:kern w:val="0"/>
          <w:sz w:val="32"/>
          <w:szCs w:val="32"/>
        </w:rPr>
        <w:t xml:space="preserve">　第十一条</w:t>
      </w:r>
      <w:r w:rsidRPr="002B6C39">
        <w:rPr>
          <w:rFonts w:ascii="仿宋_GB2312" w:eastAsia="仿宋_GB2312" w:hAnsi="Times New Roman" w:cs="Times New Roman"/>
          <w:color w:val="333333"/>
          <w:kern w:val="0"/>
          <w:sz w:val="32"/>
          <w:szCs w:val="32"/>
        </w:rPr>
        <w:t xml:space="preserve">　食品快检操作人员和审核人员不得是同一人。</w:t>
      </w:r>
    </w:p>
    <w:p w14:paraId="77A791B2"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Times New Roman"/>
          <w:color w:val="333333"/>
          <w:kern w:val="0"/>
          <w:sz w:val="32"/>
          <w:szCs w:val="32"/>
        </w:rPr>
        <w:t xml:space="preserve">　第十二条</w:t>
      </w:r>
      <w:r w:rsidRPr="002B6C39">
        <w:rPr>
          <w:rFonts w:ascii="仿宋_GB2312" w:eastAsia="仿宋_GB2312" w:hAnsi="Times New Roman" w:cs="Times New Roman"/>
          <w:color w:val="333333"/>
          <w:kern w:val="0"/>
          <w:sz w:val="32"/>
          <w:szCs w:val="32"/>
        </w:rPr>
        <w:t xml:space="preserve">　食品快检产品应按使用要求开展质量控制试验。标准物质、质控样品应按规定条件储存，并确保在有效期内使用。</w:t>
      </w:r>
    </w:p>
    <w:p w14:paraId="728D596A"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Times New Roman"/>
          <w:color w:val="333333"/>
          <w:kern w:val="0"/>
          <w:sz w:val="32"/>
          <w:szCs w:val="32"/>
        </w:rPr>
        <w:t xml:space="preserve">　第十三条</w:t>
      </w:r>
      <w:r w:rsidRPr="002B6C39">
        <w:rPr>
          <w:rFonts w:ascii="仿宋_GB2312" w:eastAsia="仿宋_GB2312" w:hAnsi="Times New Roman" w:cs="Times New Roman"/>
          <w:color w:val="333333"/>
          <w:kern w:val="0"/>
          <w:sz w:val="32"/>
          <w:szCs w:val="32"/>
        </w:rPr>
        <w:t xml:space="preserve">　市场监管部门组织或委托的抽查检测，样品检测结果为不符合食品安全标准的，检测机构应及时报送属地市场监管部门。</w:t>
      </w:r>
    </w:p>
    <w:p w14:paraId="33AC2C2C"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Times New Roman"/>
          <w:color w:val="333333"/>
          <w:kern w:val="0"/>
          <w:sz w:val="32"/>
          <w:szCs w:val="32"/>
        </w:rPr>
        <w:t>第十四条</w:t>
      </w:r>
      <w:r w:rsidRPr="002B6C39">
        <w:rPr>
          <w:rFonts w:ascii="仿宋_GB2312" w:eastAsia="仿宋_GB2312" w:hAnsi="Times New Roman" w:cs="Times New Roman"/>
          <w:color w:val="333333"/>
          <w:kern w:val="0"/>
          <w:sz w:val="32"/>
          <w:szCs w:val="32"/>
        </w:rPr>
        <w:t xml:space="preserve">　不合格样品应依法依规采取风险管控措施。</w:t>
      </w:r>
    </w:p>
    <w:p w14:paraId="6F2766C7"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lastRenderedPageBreak/>
        <w:t xml:space="preserve">　</w:t>
      </w:r>
      <w:r w:rsidRPr="002B6C39">
        <w:rPr>
          <w:rFonts w:ascii="黑体" w:eastAsia="黑体" w:hAnsi="黑体" w:cs="Times New Roman"/>
          <w:color w:val="333333"/>
          <w:kern w:val="0"/>
          <w:sz w:val="32"/>
          <w:szCs w:val="32"/>
        </w:rPr>
        <w:t xml:space="preserve">　第十五条</w:t>
      </w:r>
      <w:r w:rsidRPr="002B6C39">
        <w:rPr>
          <w:rFonts w:ascii="仿宋_GB2312" w:eastAsia="仿宋_GB2312" w:hAnsi="Times New Roman" w:cs="Times New Roman"/>
          <w:color w:val="333333"/>
          <w:kern w:val="0"/>
          <w:sz w:val="32"/>
          <w:szCs w:val="32"/>
        </w:rPr>
        <w:t xml:space="preserve">　被抽查人对食用农产品抽查检测结果有异议时，可以自收到检测结果时起四小时内申请复检。复检不得采用快检方法。复检为不合格产品的，组织方应及时通报属地市场监管部门。</w:t>
      </w:r>
    </w:p>
    <w:p w14:paraId="559ED57B"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Times New Roman" w:eastAsia="宋体" w:hAnsi="Times New Roman" w:cs="Times New Roman"/>
          <w:color w:val="333333"/>
          <w:kern w:val="0"/>
          <w:sz w:val="32"/>
          <w:szCs w:val="32"/>
        </w:rPr>
        <w:br w:type="textWrapping" w:clear="all"/>
      </w:r>
      <w:r w:rsidRPr="002B6C39">
        <w:rPr>
          <w:rFonts w:ascii="黑体" w:eastAsia="黑体" w:hAnsi="黑体" w:cs="Times New Roman"/>
          <w:color w:val="333333"/>
          <w:kern w:val="0"/>
          <w:sz w:val="32"/>
          <w:szCs w:val="32"/>
        </w:rPr>
        <w:t>附件</w:t>
      </w:r>
      <w:r w:rsidRPr="002B6C39">
        <w:rPr>
          <w:rFonts w:ascii="Times New Roman" w:eastAsia="宋体" w:hAnsi="Times New Roman" w:cs="Times New Roman"/>
          <w:color w:val="333333"/>
          <w:kern w:val="0"/>
          <w:sz w:val="32"/>
          <w:szCs w:val="32"/>
        </w:rPr>
        <w:t>2</w:t>
      </w:r>
    </w:p>
    <w:p w14:paraId="4970ACD2"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Times New Roman" w:eastAsia="宋体" w:hAnsi="Times New Roman" w:cs="Times New Roman"/>
          <w:color w:val="333333"/>
          <w:kern w:val="0"/>
          <w:sz w:val="32"/>
          <w:szCs w:val="32"/>
        </w:rPr>
        <w:t> </w:t>
      </w:r>
    </w:p>
    <w:p w14:paraId="02A2C5AA" w14:textId="77777777" w:rsidR="002B6C39" w:rsidRPr="002B6C39" w:rsidRDefault="002B6C39" w:rsidP="002B6C39">
      <w:pPr>
        <w:widowControl/>
        <w:shd w:val="clear" w:color="auto" w:fill="FFFFFF"/>
        <w:spacing w:line="594" w:lineRule="atLeast"/>
        <w:jc w:val="center"/>
        <w:rPr>
          <w:rFonts w:ascii="宋体" w:eastAsia="宋体" w:hAnsi="宋体" w:cs="宋体" w:hint="eastAsia"/>
          <w:color w:val="333333"/>
          <w:kern w:val="0"/>
          <w:sz w:val="32"/>
          <w:szCs w:val="32"/>
        </w:rPr>
      </w:pPr>
      <w:r w:rsidRPr="002B6C39">
        <w:rPr>
          <w:rFonts w:ascii="方正小标宋简体" w:eastAsia="方正小标宋简体" w:hAnsi="Times New Roman" w:cs="Times New Roman"/>
          <w:color w:val="333333"/>
          <w:kern w:val="0"/>
          <w:sz w:val="42"/>
          <w:szCs w:val="42"/>
        </w:rPr>
        <w:t>食品快速检测信息公布要求</w:t>
      </w:r>
    </w:p>
    <w:p w14:paraId="3985C846"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Times New Roman" w:eastAsia="宋体" w:hAnsi="Times New Roman" w:cs="Times New Roman"/>
          <w:color w:val="333333"/>
          <w:kern w:val="0"/>
          <w:sz w:val="32"/>
          <w:szCs w:val="32"/>
        </w:rPr>
        <w:t> </w:t>
      </w:r>
    </w:p>
    <w:p w14:paraId="5C610424"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Times New Roman"/>
          <w:color w:val="333333"/>
          <w:kern w:val="0"/>
          <w:sz w:val="32"/>
          <w:szCs w:val="32"/>
        </w:rPr>
        <w:t xml:space="preserve">　第一条　</w:t>
      </w:r>
      <w:r w:rsidRPr="002B6C39">
        <w:rPr>
          <w:rFonts w:ascii="仿宋_GB2312" w:eastAsia="仿宋_GB2312" w:hAnsi="Times New Roman" w:cs="Times New Roman"/>
          <w:color w:val="333333"/>
          <w:kern w:val="0"/>
          <w:sz w:val="32"/>
          <w:szCs w:val="32"/>
        </w:rPr>
        <w:t>为了规范食品快速检测（以下简称食品快检）信息公布，制定本要求。</w:t>
      </w:r>
    </w:p>
    <w:p w14:paraId="10E8BA57"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Times New Roman"/>
          <w:color w:val="333333"/>
          <w:kern w:val="0"/>
          <w:sz w:val="32"/>
          <w:szCs w:val="32"/>
        </w:rPr>
        <w:t xml:space="preserve">　第二条　</w:t>
      </w:r>
      <w:r w:rsidRPr="002B6C39">
        <w:rPr>
          <w:rFonts w:ascii="仿宋_GB2312" w:eastAsia="仿宋_GB2312" w:hAnsi="Times New Roman" w:cs="Times New Roman"/>
          <w:color w:val="333333"/>
          <w:kern w:val="0"/>
          <w:sz w:val="32"/>
          <w:szCs w:val="32"/>
        </w:rPr>
        <w:t>食品快检结果是否在检测场所公布由组织方确定。</w:t>
      </w:r>
    </w:p>
    <w:p w14:paraId="4B41463D"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Times New Roman"/>
          <w:color w:val="333333"/>
          <w:kern w:val="0"/>
          <w:sz w:val="32"/>
          <w:szCs w:val="32"/>
        </w:rPr>
        <w:t xml:space="preserve">　第三条</w:t>
      </w:r>
      <w:r w:rsidRPr="002B6C39">
        <w:rPr>
          <w:rFonts w:ascii="仿宋_GB2312" w:eastAsia="仿宋_GB2312" w:hAnsi="Times New Roman" w:cs="Times New Roman"/>
          <w:color w:val="333333"/>
          <w:kern w:val="0"/>
          <w:sz w:val="32"/>
          <w:szCs w:val="32"/>
        </w:rPr>
        <w:t xml:space="preserve">　公布信息主要包括样品名称、检测项目（注明俗称）、检测结果、检测结论、销售者（被检测单位或摊位）、生产厂家或供应商（若有）、采样时间、检测时间、检测方式等。公布食品快检信息应真实、客观、易懂，不得误导消费者。</w:t>
      </w:r>
    </w:p>
    <w:p w14:paraId="22307990"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Times New Roman"/>
          <w:color w:val="333333"/>
          <w:kern w:val="0"/>
          <w:sz w:val="32"/>
          <w:szCs w:val="32"/>
        </w:rPr>
        <w:t xml:space="preserve">　第四条</w:t>
      </w:r>
      <w:r w:rsidRPr="002B6C39">
        <w:rPr>
          <w:rFonts w:ascii="仿宋_GB2312" w:eastAsia="仿宋_GB2312" w:hAnsi="Times New Roman" w:cs="Times New Roman"/>
          <w:color w:val="333333"/>
          <w:kern w:val="0"/>
          <w:sz w:val="32"/>
          <w:szCs w:val="32"/>
        </w:rPr>
        <w:t xml:space="preserve">　市场监管部门或者市场开办者可在食品销售区域设立快检信息公布专栏，或采取</w:t>
      </w:r>
      <w:r w:rsidRPr="002B6C39">
        <w:rPr>
          <w:rFonts w:ascii="Times New Roman" w:eastAsia="宋体" w:hAnsi="Times New Roman" w:cs="Times New Roman"/>
          <w:color w:val="333333"/>
          <w:kern w:val="0"/>
          <w:sz w:val="32"/>
          <w:szCs w:val="32"/>
        </w:rPr>
        <w:t>LED</w:t>
      </w:r>
      <w:r w:rsidRPr="002B6C39">
        <w:rPr>
          <w:rFonts w:ascii="仿宋_GB2312" w:eastAsia="仿宋_GB2312" w:hAnsi="Times New Roman" w:cs="Times New Roman"/>
          <w:color w:val="333333"/>
          <w:kern w:val="0"/>
          <w:sz w:val="32"/>
          <w:szCs w:val="32"/>
        </w:rPr>
        <w:t>、电视屏等形式公布食品快检结果信息。</w:t>
      </w:r>
    </w:p>
    <w:p w14:paraId="38B45644"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lastRenderedPageBreak/>
        <w:t xml:space="preserve">　　</w:t>
      </w:r>
      <w:r w:rsidRPr="002B6C39">
        <w:rPr>
          <w:rFonts w:ascii="黑体" w:eastAsia="黑体" w:hAnsi="黑体" w:cs="Times New Roman"/>
          <w:color w:val="333333"/>
          <w:kern w:val="0"/>
          <w:sz w:val="32"/>
          <w:szCs w:val="32"/>
        </w:rPr>
        <w:t xml:space="preserve">第五条　</w:t>
      </w:r>
      <w:r w:rsidRPr="002B6C39">
        <w:rPr>
          <w:rFonts w:ascii="仿宋_GB2312" w:eastAsia="仿宋_GB2312" w:hAnsi="Times New Roman" w:cs="Times New Roman"/>
          <w:color w:val="333333"/>
          <w:kern w:val="0"/>
          <w:sz w:val="32"/>
          <w:szCs w:val="32"/>
        </w:rPr>
        <w:t>对食品快检提出异议复检后，复检结果应在</w:t>
      </w:r>
      <w:proofErr w:type="gramStart"/>
      <w:r w:rsidRPr="002B6C39">
        <w:rPr>
          <w:rFonts w:ascii="仿宋_GB2312" w:eastAsia="仿宋_GB2312" w:hAnsi="Times New Roman" w:cs="Times New Roman"/>
          <w:color w:val="333333"/>
          <w:kern w:val="0"/>
          <w:sz w:val="32"/>
          <w:szCs w:val="32"/>
        </w:rPr>
        <w:t>原食品</w:t>
      </w:r>
      <w:proofErr w:type="gramEnd"/>
      <w:r w:rsidRPr="002B6C39">
        <w:rPr>
          <w:rFonts w:ascii="仿宋_GB2312" w:eastAsia="仿宋_GB2312" w:hAnsi="Times New Roman" w:cs="Times New Roman"/>
          <w:color w:val="333333"/>
          <w:kern w:val="0"/>
          <w:sz w:val="32"/>
          <w:szCs w:val="32"/>
        </w:rPr>
        <w:t>快检信息公布渠道及时公布。</w:t>
      </w:r>
    </w:p>
    <w:p w14:paraId="795E3715" w14:textId="77777777" w:rsidR="002B6C39" w:rsidRPr="002B6C39" w:rsidRDefault="002B6C39" w:rsidP="002B6C39">
      <w:pPr>
        <w:widowControl/>
        <w:shd w:val="clear" w:color="auto" w:fill="FFFFFF"/>
        <w:ind w:firstLine="631"/>
        <w:rPr>
          <w:rFonts w:ascii="Calibri" w:eastAsia="宋体" w:hAnsi="Calibri" w:cs="宋体" w:hint="eastAsia"/>
          <w:color w:val="333333"/>
          <w:kern w:val="0"/>
          <w:szCs w:val="21"/>
        </w:rPr>
      </w:pPr>
      <w:r w:rsidRPr="002B6C39">
        <w:rPr>
          <w:rFonts w:ascii="黑体" w:eastAsia="黑体" w:hAnsi="黑体" w:cs="Times New Roman"/>
          <w:color w:val="333333"/>
          <w:kern w:val="0"/>
          <w:sz w:val="32"/>
          <w:szCs w:val="32"/>
        </w:rPr>
        <w:t xml:space="preserve">第六条　</w:t>
      </w:r>
      <w:r w:rsidRPr="002B6C39">
        <w:rPr>
          <w:rFonts w:ascii="仿宋_GB2312" w:eastAsia="仿宋_GB2312" w:hAnsi="Times New Roman" w:cs="Times New Roman"/>
          <w:color w:val="333333"/>
          <w:kern w:val="0"/>
          <w:sz w:val="32"/>
          <w:szCs w:val="32"/>
        </w:rPr>
        <w:t>对发现公布的食品快检信息存在错误的，信息公布单位应在</w:t>
      </w:r>
      <w:proofErr w:type="gramStart"/>
      <w:r w:rsidRPr="002B6C39">
        <w:rPr>
          <w:rFonts w:ascii="仿宋_GB2312" w:eastAsia="仿宋_GB2312" w:hAnsi="Times New Roman" w:cs="Times New Roman"/>
          <w:color w:val="333333"/>
          <w:kern w:val="0"/>
          <w:sz w:val="32"/>
          <w:szCs w:val="32"/>
        </w:rPr>
        <w:t>原食品</w:t>
      </w:r>
      <w:proofErr w:type="gramEnd"/>
      <w:r w:rsidRPr="002B6C39">
        <w:rPr>
          <w:rFonts w:ascii="仿宋_GB2312" w:eastAsia="仿宋_GB2312" w:hAnsi="Times New Roman" w:cs="Times New Roman"/>
          <w:color w:val="333333"/>
          <w:kern w:val="0"/>
          <w:sz w:val="32"/>
          <w:szCs w:val="32"/>
        </w:rPr>
        <w:t>快检信息公布渠道及时进行更正。</w:t>
      </w:r>
    </w:p>
    <w:p w14:paraId="2E740C4D" w14:textId="77777777" w:rsidR="002B6C39" w:rsidRPr="002B6C39" w:rsidRDefault="002B6C39" w:rsidP="002B6C39">
      <w:pPr>
        <w:widowControl/>
        <w:shd w:val="clear" w:color="auto" w:fill="FFFFFF"/>
        <w:ind w:firstLine="631"/>
        <w:rPr>
          <w:rFonts w:ascii="Calibri" w:eastAsia="宋体" w:hAnsi="Calibri" w:cs="宋体"/>
          <w:color w:val="333333"/>
          <w:kern w:val="0"/>
          <w:szCs w:val="21"/>
        </w:rPr>
      </w:pPr>
      <w:r w:rsidRPr="002B6C39">
        <w:rPr>
          <w:rFonts w:ascii="Times New Roman" w:eastAsia="宋体" w:hAnsi="Times New Roman" w:cs="Times New Roman"/>
          <w:color w:val="333333"/>
          <w:kern w:val="0"/>
          <w:sz w:val="32"/>
          <w:szCs w:val="32"/>
        </w:rPr>
        <w:t> </w:t>
      </w:r>
    </w:p>
    <w:p w14:paraId="3508C090" w14:textId="77777777" w:rsidR="002B6C39" w:rsidRPr="002B6C39" w:rsidRDefault="002B6C39" w:rsidP="002B6C39">
      <w:pPr>
        <w:widowControl/>
        <w:shd w:val="clear" w:color="auto" w:fill="FFFFFF"/>
        <w:ind w:firstLine="631"/>
        <w:rPr>
          <w:rFonts w:ascii="Calibri" w:eastAsia="宋体" w:hAnsi="Calibri" w:cs="宋体"/>
          <w:color w:val="333333"/>
          <w:kern w:val="0"/>
          <w:szCs w:val="21"/>
        </w:rPr>
      </w:pPr>
      <w:r w:rsidRPr="002B6C39">
        <w:rPr>
          <w:rFonts w:ascii="仿宋_GB2312" w:eastAsia="仿宋_GB2312" w:hAnsi="Calibri" w:cs="宋体" w:hint="eastAsia"/>
          <w:color w:val="333333"/>
          <w:kern w:val="0"/>
          <w:sz w:val="32"/>
          <w:szCs w:val="32"/>
        </w:rPr>
        <w:t>附件：食品快速检测信息公布参考样式</w:t>
      </w:r>
    </w:p>
    <w:p w14:paraId="2BD01EF1" w14:textId="77777777" w:rsidR="002B6C39" w:rsidRPr="002B6C39" w:rsidRDefault="002B6C39" w:rsidP="002B6C39">
      <w:pPr>
        <w:widowControl/>
        <w:shd w:val="clear" w:color="auto" w:fill="FFFFFF"/>
        <w:ind w:firstLine="631"/>
        <w:rPr>
          <w:rFonts w:ascii="Calibri" w:eastAsia="宋体" w:hAnsi="Calibri" w:cs="宋体"/>
          <w:color w:val="333333"/>
          <w:kern w:val="0"/>
          <w:szCs w:val="21"/>
        </w:rPr>
      </w:pPr>
    </w:p>
    <w:p w14:paraId="6A3FDA17" w14:textId="6334F761" w:rsidR="002B6C39" w:rsidRPr="002B6C39" w:rsidRDefault="002B6C39" w:rsidP="002B6C39">
      <w:pPr>
        <w:widowControl/>
        <w:shd w:val="clear" w:color="auto" w:fill="FFFFFF"/>
        <w:rPr>
          <w:rFonts w:ascii="宋体" w:eastAsia="宋体" w:hAnsi="宋体" w:cs="宋体"/>
          <w:color w:val="333333"/>
          <w:kern w:val="0"/>
          <w:sz w:val="32"/>
          <w:szCs w:val="32"/>
        </w:rPr>
      </w:pPr>
      <w:r w:rsidRPr="002B6C39">
        <w:rPr>
          <w:rFonts w:ascii="Times New Roman" w:eastAsia="宋体" w:hAnsi="Times New Roman" w:cs="Times New Roman"/>
          <w:noProof/>
          <w:color w:val="333333"/>
          <w:kern w:val="0"/>
          <w:sz w:val="32"/>
          <w:szCs w:val="32"/>
        </w:rPr>
        <w:drawing>
          <wp:inline distT="0" distB="0" distL="0" distR="0" wp14:anchorId="51262952" wp14:editId="02BB36E1">
            <wp:extent cx="5274310" cy="3671570"/>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671570"/>
                    </a:xfrm>
                    <a:prstGeom prst="rect">
                      <a:avLst/>
                    </a:prstGeom>
                    <a:noFill/>
                    <a:ln>
                      <a:noFill/>
                    </a:ln>
                  </pic:spPr>
                </pic:pic>
              </a:graphicData>
            </a:graphic>
          </wp:inline>
        </w:drawing>
      </w:r>
      <w:r w:rsidRPr="002B6C39">
        <w:rPr>
          <w:rFonts w:ascii="Times New Roman" w:eastAsia="宋体" w:hAnsi="Times New Roman" w:cs="Times New Roman"/>
          <w:color w:val="333333"/>
          <w:kern w:val="0"/>
          <w:sz w:val="32"/>
          <w:szCs w:val="32"/>
        </w:rPr>
        <w:br w:type="textWrapping" w:clear="all"/>
      </w:r>
    </w:p>
    <w:p w14:paraId="2E9E9CB1" w14:textId="77777777" w:rsidR="002B6C39" w:rsidRPr="002B6C39" w:rsidRDefault="002B6C39" w:rsidP="002B6C39">
      <w:pPr>
        <w:widowControl/>
        <w:shd w:val="clear" w:color="auto" w:fill="FFFFFF"/>
        <w:rPr>
          <w:rFonts w:ascii="宋体" w:eastAsia="宋体" w:hAnsi="宋体" w:cs="宋体" w:hint="eastAsia"/>
          <w:color w:val="333333"/>
          <w:kern w:val="0"/>
          <w:sz w:val="24"/>
          <w:szCs w:val="24"/>
        </w:rPr>
      </w:pPr>
      <w:r w:rsidRPr="002B6C39">
        <w:rPr>
          <w:rFonts w:ascii="宋体" w:eastAsia="宋体" w:hAnsi="宋体" w:cs="宋体" w:hint="eastAsia"/>
          <w:color w:val="333333"/>
          <w:kern w:val="0"/>
          <w:sz w:val="24"/>
          <w:szCs w:val="24"/>
        </w:rPr>
        <w:t> </w:t>
      </w:r>
    </w:p>
    <w:p w14:paraId="15EE0134" w14:textId="77777777" w:rsidR="002B6C39" w:rsidRPr="002B6C39" w:rsidRDefault="002B6C39" w:rsidP="002B6C39">
      <w:pPr>
        <w:widowControl/>
        <w:shd w:val="clear" w:color="auto" w:fill="FFFFFF"/>
        <w:rPr>
          <w:rFonts w:ascii="Calibri" w:eastAsia="宋体" w:hAnsi="Calibri" w:cs="宋体" w:hint="eastAsia"/>
          <w:color w:val="333333"/>
          <w:kern w:val="0"/>
          <w:szCs w:val="21"/>
        </w:rPr>
      </w:pPr>
      <w:r w:rsidRPr="002B6C39">
        <w:rPr>
          <w:rFonts w:ascii="Calibri" w:eastAsia="宋体" w:hAnsi="Calibri" w:cs="宋体"/>
          <w:color w:val="333333"/>
          <w:kern w:val="0"/>
          <w:szCs w:val="21"/>
        </w:rPr>
        <w:t> </w:t>
      </w:r>
    </w:p>
    <w:p w14:paraId="66B0E5A1" w14:textId="77777777" w:rsidR="002B6C39" w:rsidRPr="002B6C39" w:rsidRDefault="002B6C39" w:rsidP="002B6C39">
      <w:pPr>
        <w:widowControl/>
        <w:shd w:val="clear" w:color="auto" w:fill="FFFFFF"/>
        <w:rPr>
          <w:rFonts w:ascii="Calibri" w:eastAsia="宋体" w:hAnsi="Calibri" w:cs="宋体"/>
          <w:color w:val="333333"/>
          <w:kern w:val="0"/>
          <w:szCs w:val="21"/>
        </w:rPr>
      </w:pPr>
      <w:r w:rsidRPr="002B6C39">
        <w:rPr>
          <w:rFonts w:ascii="Calibri" w:eastAsia="宋体" w:hAnsi="Calibri" w:cs="宋体"/>
          <w:color w:val="333333"/>
          <w:kern w:val="0"/>
          <w:szCs w:val="21"/>
        </w:rPr>
        <w:t> </w:t>
      </w:r>
    </w:p>
    <w:p w14:paraId="2B66451B" w14:textId="77777777" w:rsidR="002B6C39" w:rsidRPr="002B6C39" w:rsidRDefault="002B6C39" w:rsidP="002B6C39">
      <w:pPr>
        <w:widowControl/>
        <w:shd w:val="clear" w:color="auto" w:fill="FFFFFF"/>
        <w:jc w:val="center"/>
        <w:rPr>
          <w:rFonts w:ascii="宋体" w:eastAsia="宋体" w:hAnsi="宋体" w:cs="宋体"/>
          <w:color w:val="333333"/>
          <w:kern w:val="0"/>
          <w:szCs w:val="21"/>
        </w:rPr>
      </w:pPr>
      <w:r w:rsidRPr="002B6C39">
        <w:rPr>
          <w:rFonts w:ascii="宋体" w:eastAsia="宋体" w:hAnsi="宋体" w:cs="宋体" w:hint="eastAsia"/>
          <w:color w:val="333333"/>
          <w:kern w:val="0"/>
          <w:szCs w:val="21"/>
        </w:rPr>
        <w:t> </w:t>
      </w:r>
    </w:p>
    <w:p w14:paraId="0D75DAB4" w14:textId="77777777" w:rsidR="002B6C39" w:rsidRPr="002B6C39" w:rsidRDefault="002B6C39" w:rsidP="002B6C39">
      <w:pPr>
        <w:widowControl/>
        <w:shd w:val="clear" w:color="auto" w:fill="FFFFFF"/>
        <w:wordWrap w:val="0"/>
        <w:spacing w:line="574" w:lineRule="atLeast"/>
        <w:rPr>
          <w:rFonts w:ascii="Calibri" w:eastAsia="宋体" w:hAnsi="Calibri" w:cs="宋体" w:hint="eastAsia"/>
          <w:color w:val="333333"/>
          <w:kern w:val="0"/>
          <w:szCs w:val="21"/>
        </w:rPr>
      </w:pPr>
      <w:r w:rsidRPr="002B6C39">
        <w:rPr>
          <w:rFonts w:ascii="Calibri" w:eastAsia="宋体" w:hAnsi="Calibri" w:cs="宋体"/>
          <w:color w:val="333333"/>
          <w:kern w:val="0"/>
          <w:szCs w:val="21"/>
        </w:rPr>
        <w:t> </w:t>
      </w:r>
    </w:p>
    <w:p w14:paraId="7D53E036" w14:textId="77777777" w:rsidR="002B6C39" w:rsidRPr="002B6C39" w:rsidRDefault="002B6C39" w:rsidP="002B6C39">
      <w:pPr>
        <w:widowControl/>
        <w:shd w:val="clear" w:color="auto" w:fill="FFFFFF"/>
        <w:rPr>
          <w:rFonts w:ascii="宋体" w:eastAsia="宋体" w:hAnsi="宋体" w:cs="宋体"/>
          <w:color w:val="333333"/>
          <w:kern w:val="0"/>
          <w:sz w:val="32"/>
          <w:szCs w:val="32"/>
        </w:rPr>
      </w:pPr>
      <w:r w:rsidRPr="002B6C39">
        <w:rPr>
          <w:rFonts w:ascii="黑体" w:eastAsia="黑体" w:hAnsi="黑体" w:cs="Times New Roman"/>
          <w:color w:val="333333"/>
          <w:kern w:val="0"/>
          <w:sz w:val="32"/>
          <w:szCs w:val="32"/>
        </w:rPr>
        <w:t>附件</w:t>
      </w:r>
      <w:r w:rsidRPr="002B6C39">
        <w:rPr>
          <w:rFonts w:ascii="Times New Roman" w:eastAsia="宋体" w:hAnsi="Times New Roman" w:cs="Times New Roman"/>
          <w:color w:val="333333"/>
          <w:kern w:val="0"/>
          <w:sz w:val="32"/>
          <w:szCs w:val="32"/>
        </w:rPr>
        <w:t>3</w:t>
      </w:r>
    </w:p>
    <w:p w14:paraId="15CD79FF"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Times New Roman" w:eastAsia="宋体" w:hAnsi="Times New Roman" w:cs="Times New Roman"/>
          <w:color w:val="333333"/>
          <w:kern w:val="0"/>
          <w:sz w:val="32"/>
          <w:szCs w:val="32"/>
        </w:rPr>
        <w:t> </w:t>
      </w:r>
    </w:p>
    <w:p w14:paraId="06CDE137" w14:textId="77777777" w:rsidR="002B6C39" w:rsidRPr="002B6C39" w:rsidRDefault="002B6C39" w:rsidP="002B6C39">
      <w:pPr>
        <w:widowControl/>
        <w:shd w:val="clear" w:color="auto" w:fill="FFFFFF"/>
        <w:spacing w:line="594" w:lineRule="atLeast"/>
        <w:jc w:val="center"/>
        <w:rPr>
          <w:rFonts w:ascii="宋体" w:eastAsia="宋体" w:hAnsi="宋体" w:cs="宋体" w:hint="eastAsia"/>
          <w:color w:val="333333"/>
          <w:kern w:val="0"/>
          <w:sz w:val="32"/>
          <w:szCs w:val="32"/>
        </w:rPr>
      </w:pPr>
      <w:r w:rsidRPr="002B6C39">
        <w:rPr>
          <w:rFonts w:ascii="方正小标宋简体" w:eastAsia="方正小标宋简体" w:hAnsi="Times New Roman" w:cs="Times New Roman"/>
          <w:color w:val="333333"/>
          <w:kern w:val="0"/>
          <w:sz w:val="42"/>
          <w:szCs w:val="42"/>
        </w:rPr>
        <w:lastRenderedPageBreak/>
        <w:t>食品快速检测结果验证规范</w:t>
      </w:r>
    </w:p>
    <w:p w14:paraId="2345A997"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Times New Roman" w:eastAsia="宋体" w:hAnsi="Times New Roman" w:cs="Times New Roman"/>
          <w:color w:val="333333"/>
          <w:kern w:val="0"/>
          <w:sz w:val="32"/>
          <w:szCs w:val="32"/>
        </w:rPr>
        <w:t> </w:t>
      </w:r>
    </w:p>
    <w:p w14:paraId="4287B895"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Times New Roman"/>
          <w:color w:val="333333"/>
          <w:kern w:val="0"/>
          <w:sz w:val="32"/>
          <w:szCs w:val="32"/>
        </w:rPr>
        <w:t>第一条</w:t>
      </w:r>
      <w:r w:rsidRPr="002B6C39">
        <w:rPr>
          <w:rFonts w:ascii="仿宋_GB2312" w:eastAsia="仿宋_GB2312" w:hAnsi="Times New Roman" w:cs="Times New Roman"/>
          <w:color w:val="333333"/>
          <w:kern w:val="0"/>
          <w:sz w:val="32"/>
          <w:szCs w:val="32"/>
        </w:rPr>
        <w:t xml:space="preserve">　为了科学组织食品快速检测（以下简称食品快检）结果验证，制定本规范。</w:t>
      </w:r>
    </w:p>
    <w:p w14:paraId="6BC104D7"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Times New Roman"/>
          <w:color w:val="333333"/>
          <w:kern w:val="0"/>
          <w:sz w:val="32"/>
          <w:szCs w:val="32"/>
        </w:rPr>
        <w:t>第二条</w:t>
      </w:r>
      <w:r w:rsidRPr="002B6C39">
        <w:rPr>
          <w:rFonts w:ascii="仿宋_GB2312" w:eastAsia="仿宋_GB2312" w:hAnsi="Times New Roman" w:cs="Times New Roman"/>
          <w:color w:val="333333"/>
          <w:kern w:val="0"/>
          <w:sz w:val="32"/>
          <w:szCs w:val="32"/>
        </w:rPr>
        <w:t xml:space="preserve">　食品快检结果验证，是指将食品快检结果与实验室检验结果比对等方式，验证食品快检结果准确性的过程。</w:t>
      </w:r>
    </w:p>
    <w:p w14:paraId="66E3AEB4"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Times New Roman"/>
          <w:color w:val="333333"/>
          <w:kern w:val="0"/>
          <w:sz w:val="32"/>
          <w:szCs w:val="32"/>
        </w:rPr>
        <w:t>第三条</w:t>
      </w:r>
      <w:r w:rsidRPr="002B6C39">
        <w:rPr>
          <w:rFonts w:ascii="仿宋_GB2312" w:eastAsia="仿宋_GB2312" w:hAnsi="Times New Roman" w:cs="Times New Roman"/>
          <w:color w:val="333333"/>
          <w:kern w:val="0"/>
          <w:sz w:val="32"/>
          <w:szCs w:val="32"/>
        </w:rPr>
        <w:t xml:space="preserve">　省级市场监管部门负责委托验证单位开展本辖区食品快检结果验证工作，原则上验证单位不超过</w:t>
      </w:r>
      <w:r w:rsidRPr="002B6C39">
        <w:rPr>
          <w:rFonts w:ascii="Times New Roman" w:eastAsia="宋体" w:hAnsi="Times New Roman" w:cs="Times New Roman"/>
          <w:color w:val="333333"/>
          <w:kern w:val="0"/>
          <w:sz w:val="32"/>
          <w:szCs w:val="32"/>
        </w:rPr>
        <w:t>10</w:t>
      </w:r>
      <w:r w:rsidRPr="002B6C39">
        <w:rPr>
          <w:rFonts w:ascii="仿宋_GB2312" w:eastAsia="仿宋_GB2312" w:hAnsi="Times New Roman" w:cs="Times New Roman"/>
          <w:color w:val="333333"/>
          <w:kern w:val="0"/>
          <w:sz w:val="32"/>
          <w:szCs w:val="32"/>
        </w:rPr>
        <w:t>家。</w:t>
      </w:r>
    </w:p>
    <w:p w14:paraId="47B2204F"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Times New Roman"/>
          <w:color w:val="333333"/>
          <w:kern w:val="0"/>
          <w:sz w:val="32"/>
          <w:szCs w:val="32"/>
        </w:rPr>
        <w:t>第四条</w:t>
      </w:r>
      <w:r w:rsidRPr="002B6C39">
        <w:rPr>
          <w:rFonts w:ascii="仿宋_GB2312" w:eastAsia="仿宋_GB2312" w:hAnsi="Times New Roman" w:cs="Times New Roman"/>
          <w:color w:val="333333"/>
          <w:kern w:val="0"/>
          <w:sz w:val="32"/>
          <w:szCs w:val="32"/>
        </w:rPr>
        <w:t xml:space="preserve">　验证单位应具备以下条件：</w:t>
      </w:r>
    </w:p>
    <w:p w14:paraId="178E4647"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（一）具有独立法人资格，拥有完善的检验检测机构管理体系；</w:t>
      </w:r>
    </w:p>
    <w:p w14:paraId="482AC186"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（二）具有食品检验检测机构资质，且相关验证项目通过资质认定；</w:t>
      </w:r>
    </w:p>
    <w:p w14:paraId="2B4F0035"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（三）具有与食品快检结果验证工作相匹配的人员、设备设施及场所环境；</w:t>
      </w:r>
    </w:p>
    <w:p w14:paraId="10C7B285"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（四）同等条件下，可优先考虑食品检验复检机构；</w:t>
      </w:r>
    </w:p>
    <w:p w14:paraId="581853CF"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（五）近三年无违法违规行为。</w:t>
      </w:r>
    </w:p>
    <w:p w14:paraId="38540E95"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Times New Roman"/>
          <w:color w:val="333333"/>
          <w:kern w:val="0"/>
          <w:sz w:val="32"/>
          <w:szCs w:val="32"/>
        </w:rPr>
        <w:t xml:space="preserve">　第五条</w:t>
      </w:r>
      <w:r w:rsidRPr="002B6C39">
        <w:rPr>
          <w:rFonts w:ascii="仿宋_GB2312" w:eastAsia="仿宋_GB2312" w:hAnsi="Times New Roman" w:cs="Times New Roman"/>
          <w:color w:val="333333"/>
          <w:kern w:val="0"/>
          <w:sz w:val="32"/>
          <w:szCs w:val="32"/>
        </w:rPr>
        <w:t xml:space="preserve">　省级市场监管部门应组织制定或审核食品快检结果验证实施方案，确保验证数据和结论客观、公正、可追溯。</w:t>
      </w:r>
    </w:p>
    <w:p w14:paraId="0BC03091"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Times New Roman"/>
          <w:color w:val="333333"/>
          <w:kern w:val="0"/>
          <w:sz w:val="32"/>
          <w:szCs w:val="32"/>
        </w:rPr>
        <w:t xml:space="preserve">　第六条</w:t>
      </w:r>
      <w:r w:rsidRPr="002B6C39">
        <w:rPr>
          <w:rFonts w:ascii="仿宋_GB2312" w:eastAsia="仿宋_GB2312" w:hAnsi="Times New Roman" w:cs="Times New Roman"/>
          <w:color w:val="333333"/>
          <w:kern w:val="0"/>
          <w:sz w:val="32"/>
          <w:szCs w:val="32"/>
        </w:rPr>
        <w:t xml:space="preserve">　在市（地、州、盟）辖区内，开展食品快检最多的检测机构和检测量最多的食品快检产品，一般应参加食</w:t>
      </w:r>
      <w:r w:rsidRPr="002B6C39">
        <w:rPr>
          <w:rFonts w:ascii="仿宋_GB2312" w:eastAsia="仿宋_GB2312" w:hAnsi="Times New Roman" w:cs="Times New Roman"/>
          <w:color w:val="333333"/>
          <w:kern w:val="0"/>
          <w:sz w:val="32"/>
          <w:szCs w:val="32"/>
        </w:rPr>
        <w:lastRenderedPageBreak/>
        <w:t>品快检结果验证。其他食品快检机构可自愿申请参加食品快检结果验证。</w:t>
      </w:r>
    </w:p>
    <w:p w14:paraId="6713D442"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Times New Roman"/>
          <w:color w:val="333333"/>
          <w:kern w:val="0"/>
          <w:sz w:val="32"/>
          <w:szCs w:val="32"/>
        </w:rPr>
        <w:t>第七条</w:t>
      </w:r>
      <w:r w:rsidRPr="002B6C39">
        <w:rPr>
          <w:rFonts w:ascii="仿宋_GB2312" w:eastAsia="仿宋_GB2312" w:hAnsi="Times New Roman" w:cs="Times New Roman"/>
          <w:color w:val="333333"/>
          <w:kern w:val="0"/>
          <w:sz w:val="32"/>
          <w:szCs w:val="32"/>
        </w:rPr>
        <w:t xml:space="preserve">　对食品快检结果呈阳性的，参加食品快检结果实验室验证；对食品快检结果呈阴性的，也应抽取一定量的同一样品或对其备份样品进行实验室验证。</w:t>
      </w:r>
    </w:p>
    <w:p w14:paraId="7EC2E0E8"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Times New Roman"/>
          <w:color w:val="333333"/>
          <w:kern w:val="0"/>
          <w:sz w:val="32"/>
          <w:szCs w:val="32"/>
        </w:rPr>
        <w:t xml:space="preserve">　第八条</w:t>
      </w:r>
      <w:r w:rsidRPr="002B6C39">
        <w:rPr>
          <w:rFonts w:ascii="仿宋_GB2312" w:eastAsia="仿宋_GB2312" w:hAnsi="Times New Roman" w:cs="Times New Roman"/>
          <w:color w:val="333333"/>
          <w:kern w:val="0"/>
          <w:sz w:val="32"/>
          <w:szCs w:val="32"/>
        </w:rPr>
        <w:t xml:space="preserve">　参加实验室验证的食品快检机构和快检产品，对食品快检阳性检出率最高或者最低的，也可以</w:t>
      </w:r>
      <w:proofErr w:type="gramStart"/>
      <w:r w:rsidRPr="002B6C39">
        <w:rPr>
          <w:rFonts w:ascii="仿宋_GB2312" w:eastAsia="仿宋_GB2312" w:hAnsi="Times New Roman" w:cs="Times New Roman"/>
          <w:color w:val="333333"/>
          <w:kern w:val="0"/>
          <w:sz w:val="32"/>
          <w:szCs w:val="32"/>
        </w:rPr>
        <w:t>采取盲样检验</w:t>
      </w:r>
      <w:proofErr w:type="gramEnd"/>
      <w:r w:rsidRPr="002B6C39">
        <w:rPr>
          <w:rFonts w:ascii="仿宋_GB2312" w:eastAsia="仿宋_GB2312" w:hAnsi="Times New Roman" w:cs="Times New Roman"/>
          <w:color w:val="333333"/>
          <w:kern w:val="0"/>
          <w:sz w:val="32"/>
          <w:szCs w:val="32"/>
        </w:rPr>
        <w:t>验证方式。由省级市场监管部门组织制备盲样，发放快检结果验证单位。</w:t>
      </w:r>
      <w:proofErr w:type="gramStart"/>
      <w:r w:rsidRPr="002B6C39">
        <w:rPr>
          <w:rFonts w:ascii="仿宋_GB2312" w:eastAsia="仿宋_GB2312" w:hAnsi="Times New Roman" w:cs="Times New Roman"/>
          <w:color w:val="333333"/>
          <w:kern w:val="0"/>
          <w:sz w:val="32"/>
          <w:szCs w:val="32"/>
        </w:rPr>
        <w:t>盲样检测</w:t>
      </w:r>
      <w:proofErr w:type="gramEnd"/>
      <w:r w:rsidRPr="002B6C39">
        <w:rPr>
          <w:rFonts w:ascii="仿宋_GB2312" w:eastAsia="仿宋_GB2312" w:hAnsi="Times New Roman" w:cs="Times New Roman"/>
          <w:color w:val="333333"/>
          <w:kern w:val="0"/>
          <w:sz w:val="32"/>
          <w:szCs w:val="32"/>
        </w:rPr>
        <w:t>所采用的阳性样品与阴性样品</w:t>
      </w:r>
      <w:proofErr w:type="gramStart"/>
      <w:r w:rsidRPr="002B6C39">
        <w:rPr>
          <w:rFonts w:ascii="仿宋_GB2312" w:eastAsia="仿宋_GB2312" w:hAnsi="Times New Roman" w:cs="Times New Roman"/>
          <w:color w:val="333333"/>
          <w:kern w:val="0"/>
          <w:sz w:val="32"/>
          <w:szCs w:val="32"/>
        </w:rPr>
        <w:t>应数量</w:t>
      </w:r>
      <w:proofErr w:type="gramEnd"/>
      <w:r w:rsidRPr="002B6C39">
        <w:rPr>
          <w:rFonts w:ascii="仿宋_GB2312" w:eastAsia="仿宋_GB2312" w:hAnsi="Times New Roman" w:cs="Times New Roman"/>
          <w:color w:val="333333"/>
          <w:kern w:val="0"/>
          <w:sz w:val="32"/>
          <w:szCs w:val="32"/>
        </w:rPr>
        <w:t>相当。</w:t>
      </w:r>
    </w:p>
    <w:p w14:paraId="153B2AEE"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Times New Roman"/>
          <w:color w:val="333333"/>
          <w:kern w:val="0"/>
          <w:sz w:val="32"/>
          <w:szCs w:val="32"/>
        </w:rPr>
        <w:t>第九条</w:t>
      </w:r>
      <w:r w:rsidRPr="002B6C39">
        <w:rPr>
          <w:rFonts w:ascii="仿宋_GB2312" w:eastAsia="仿宋_GB2312" w:hAnsi="Times New Roman" w:cs="Times New Roman"/>
          <w:color w:val="333333"/>
          <w:kern w:val="0"/>
          <w:sz w:val="32"/>
          <w:szCs w:val="32"/>
        </w:rPr>
        <w:t xml:space="preserve">　</w:t>
      </w:r>
      <w:proofErr w:type="gramStart"/>
      <w:r w:rsidRPr="002B6C39">
        <w:rPr>
          <w:rFonts w:ascii="仿宋_GB2312" w:eastAsia="仿宋_GB2312" w:hAnsi="Times New Roman" w:cs="Times New Roman"/>
          <w:color w:val="333333"/>
          <w:kern w:val="0"/>
          <w:sz w:val="32"/>
          <w:szCs w:val="32"/>
        </w:rPr>
        <w:t>盲样验证</w:t>
      </w:r>
      <w:proofErr w:type="gramEnd"/>
      <w:r w:rsidRPr="002B6C39">
        <w:rPr>
          <w:rFonts w:ascii="仿宋_GB2312" w:eastAsia="仿宋_GB2312" w:hAnsi="Times New Roman" w:cs="Times New Roman"/>
          <w:color w:val="333333"/>
          <w:kern w:val="0"/>
          <w:sz w:val="32"/>
          <w:szCs w:val="32"/>
        </w:rPr>
        <w:t>如使用基质加标样品作为阳性样品，目标物为禁用物质时，其目标物含量原则上不高于参比方法检出限的</w:t>
      </w:r>
      <w:r w:rsidRPr="002B6C39">
        <w:rPr>
          <w:rFonts w:ascii="Times New Roman" w:eastAsia="宋体" w:hAnsi="Times New Roman" w:cs="Times New Roman"/>
          <w:color w:val="333333"/>
          <w:kern w:val="0"/>
          <w:sz w:val="32"/>
          <w:szCs w:val="32"/>
        </w:rPr>
        <w:t>3</w:t>
      </w:r>
      <w:r w:rsidRPr="002B6C39">
        <w:rPr>
          <w:rFonts w:ascii="仿宋_GB2312" w:eastAsia="仿宋_GB2312" w:hAnsi="Times New Roman" w:cs="Times New Roman"/>
          <w:color w:val="333333"/>
          <w:kern w:val="0"/>
          <w:sz w:val="32"/>
          <w:szCs w:val="32"/>
        </w:rPr>
        <w:t>倍；目标物为有限量要求的物质时，其目标物含量原则上不高于标准限量的</w:t>
      </w:r>
      <w:r w:rsidRPr="002B6C39">
        <w:rPr>
          <w:rFonts w:ascii="Times New Roman" w:eastAsia="宋体" w:hAnsi="Times New Roman" w:cs="Times New Roman"/>
          <w:color w:val="333333"/>
          <w:kern w:val="0"/>
          <w:sz w:val="32"/>
          <w:szCs w:val="32"/>
        </w:rPr>
        <w:t>3</w:t>
      </w:r>
      <w:r w:rsidRPr="002B6C39">
        <w:rPr>
          <w:rFonts w:ascii="仿宋_GB2312" w:eastAsia="仿宋_GB2312" w:hAnsi="Times New Roman" w:cs="Times New Roman"/>
          <w:color w:val="333333"/>
          <w:kern w:val="0"/>
          <w:sz w:val="32"/>
          <w:szCs w:val="32"/>
        </w:rPr>
        <w:t>倍。样品也可采用实际阳性和阴性样品。</w:t>
      </w:r>
    </w:p>
    <w:p w14:paraId="19EAAFAD"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Times New Roman"/>
          <w:color w:val="333333"/>
          <w:kern w:val="0"/>
          <w:sz w:val="32"/>
          <w:szCs w:val="32"/>
        </w:rPr>
        <w:t xml:space="preserve">　第十条　</w:t>
      </w:r>
      <w:r w:rsidRPr="002B6C39">
        <w:rPr>
          <w:rFonts w:ascii="仿宋_GB2312" w:eastAsia="仿宋_GB2312" w:hAnsi="Times New Roman" w:cs="Times New Roman"/>
          <w:color w:val="333333"/>
          <w:kern w:val="0"/>
          <w:sz w:val="32"/>
          <w:szCs w:val="32"/>
        </w:rPr>
        <w:t>食品快检结果实验室验证可纳入食品安全监督抽检计划，并参照监督抽检采用的相关标准和检验方法。</w:t>
      </w:r>
    </w:p>
    <w:p w14:paraId="5B6230B3"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Times New Roman"/>
          <w:color w:val="333333"/>
          <w:kern w:val="0"/>
          <w:sz w:val="32"/>
          <w:szCs w:val="32"/>
        </w:rPr>
        <w:t xml:space="preserve">　第十一条</w:t>
      </w:r>
      <w:r w:rsidRPr="002B6C39">
        <w:rPr>
          <w:rFonts w:ascii="仿宋_GB2312" w:eastAsia="仿宋_GB2312" w:hAnsi="Times New Roman" w:cs="Times New Roman"/>
          <w:color w:val="333333"/>
          <w:kern w:val="0"/>
          <w:sz w:val="32"/>
          <w:szCs w:val="32"/>
        </w:rPr>
        <w:t xml:space="preserve">　食品快检结果实验室验证的判定要求如下：</w:t>
      </w:r>
    </w:p>
    <w:p w14:paraId="60F32D59"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（一）当快检结果呈阳性，其对应项目的实验室验证结果大于或等于快检检出限（最低检出水平）的最大负偏离（一般情况不超过</w:t>
      </w:r>
      <w:r w:rsidRPr="002B6C39">
        <w:rPr>
          <w:rFonts w:ascii="Times New Roman" w:eastAsia="宋体" w:hAnsi="Times New Roman" w:cs="Times New Roman"/>
          <w:color w:val="333333"/>
          <w:kern w:val="0"/>
          <w:sz w:val="32"/>
          <w:szCs w:val="32"/>
        </w:rPr>
        <w:t>20%</w:t>
      </w:r>
      <w:r w:rsidRPr="002B6C39">
        <w:rPr>
          <w:rFonts w:ascii="仿宋_GB2312" w:eastAsia="仿宋_GB2312" w:hAnsi="Times New Roman" w:cs="Times New Roman"/>
          <w:color w:val="333333"/>
          <w:kern w:val="0"/>
          <w:sz w:val="32"/>
          <w:szCs w:val="32"/>
        </w:rPr>
        <w:t>，对于痕量物质检测时可达</w:t>
      </w:r>
      <w:r w:rsidRPr="002B6C39">
        <w:rPr>
          <w:rFonts w:ascii="Times New Roman" w:eastAsia="宋体" w:hAnsi="Times New Roman" w:cs="Times New Roman"/>
          <w:color w:val="333333"/>
          <w:kern w:val="0"/>
          <w:sz w:val="32"/>
          <w:szCs w:val="32"/>
        </w:rPr>
        <w:t>30%</w:t>
      </w:r>
      <w:r w:rsidRPr="002B6C39">
        <w:rPr>
          <w:rFonts w:ascii="仿宋_GB2312" w:eastAsia="仿宋_GB2312" w:hAnsi="Times New Roman" w:cs="Times New Roman"/>
          <w:color w:val="333333"/>
          <w:kern w:val="0"/>
          <w:sz w:val="32"/>
          <w:szCs w:val="32"/>
        </w:rPr>
        <w:t>）时，则判定为验证通过。</w:t>
      </w:r>
    </w:p>
    <w:p w14:paraId="6C1FA5DE"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lastRenderedPageBreak/>
        <w:t xml:space="preserve">　　（二）当快检结果呈阴性时，实验室验证结果小于快检检出限水平，则判定为验证通过，反之为不通过。</w:t>
      </w:r>
    </w:p>
    <w:p w14:paraId="152B1D21"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Times New Roman"/>
          <w:color w:val="333333"/>
          <w:kern w:val="0"/>
          <w:sz w:val="32"/>
          <w:szCs w:val="32"/>
        </w:rPr>
        <w:t xml:space="preserve">　第十二条</w:t>
      </w:r>
      <w:r w:rsidRPr="002B6C39">
        <w:rPr>
          <w:rFonts w:ascii="仿宋_GB2312" w:eastAsia="仿宋_GB2312" w:hAnsi="Times New Roman" w:cs="Times New Roman"/>
          <w:color w:val="333333"/>
          <w:kern w:val="0"/>
          <w:sz w:val="32"/>
          <w:szCs w:val="32"/>
        </w:rPr>
        <w:t xml:space="preserve">　省级市场监管部门对验证单位食品快检验证结果定期或不定期组织审核，审核后及时将验证结果录入国家食品安全抽样检验信息系统，在该信息系统内对食品快检结果准确率进行动态排名。</w:t>
      </w:r>
    </w:p>
    <w:p w14:paraId="3209289F"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Times New Roman"/>
          <w:color w:val="333333"/>
          <w:kern w:val="0"/>
          <w:sz w:val="32"/>
          <w:szCs w:val="32"/>
        </w:rPr>
        <w:t xml:space="preserve">　第十三条</w:t>
      </w:r>
      <w:r w:rsidRPr="002B6C39">
        <w:rPr>
          <w:rFonts w:ascii="仿宋_GB2312" w:eastAsia="仿宋_GB2312" w:hAnsi="Times New Roman" w:cs="Times New Roman"/>
          <w:color w:val="333333"/>
          <w:kern w:val="0"/>
          <w:sz w:val="32"/>
          <w:szCs w:val="32"/>
        </w:rPr>
        <w:t xml:space="preserve">　省级市场监管部门对验证单位进行监督和现场检查。对发现验证数据造假等严重违规行为的验证机构和有关人员，取消验证资格，并通报授予其检验资质的主管部门或者机构。</w:t>
      </w:r>
    </w:p>
    <w:p w14:paraId="246826FE"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黑体" w:eastAsia="黑体" w:hAnsi="黑体" w:cs="宋体" w:hint="eastAsia"/>
          <w:color w:val="333333"/>
          <w:kern w:val="0"/>
          <w:sz w:val="32"/>
          <w:szCs w:val="32"/>
        </w:rPr>
        <w:br w:type="textWrapping" w:clear="all"/>
        <w:t>附件4</w:t>
      </w:r>
    </w:p>
    <w:p w14:paraId="4AAC9FD6"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Times New Roman" w:eastAsia="宋体" w:hAnsi="Times New Roman" w:cs="Times New Roman"/>
          <w:color w:val="333333"/>
          <w:kern w:val="0"/>
          <w:sz w:val="32"/>
          <w:szCs w:val="32"/>
        </w:rPr>
        <w:t> </w:t>
      </w:r>
    </w:p>
    <w:p w14:paraId="5B7CAC1B" w14:textId="77777777" w:rsidR="002B6C39" w:rsidRPr="002B6C39" w:rsidRDefault="002B6C39" w:rsidP="002B6C39">
      <w:pPr>
        <w:widowControl/>
        <w:shd w:val="clear" w:color="auto" w:fill="FFFFFF"/>
        <w:spacing w:line="594" w:lineRule="atLeast"/>
        <w:jc w:val="center"/>
        <w:rPr>
          <w:rFonts w:ascii="宋体" w:eastAsia="宋体" w:hAnsi="宋体" w:cs="宋体" w:hint="eastAsia"/>
          <w:color w:val="333333"/>
          <w:kern w:val="0"/>
          <w:sz w:val="32"/>
          <w:szCs w:val="32"/>
        </w:rPr>
      </w:pPr>
      <w:r w:rsidRPr="002B6C39">
        <w:rPr>
          <w:rFonts w:ascii="方正小标宋简体" w:eastAsia="方正小标宋简体" w:hAnsi="宋体" w:cs="宋体" w:hint="eastAsia"/>
          <w:color w:val="333333"/>
          <w:kern w:val="0"/>
          <w:sz w:val="42"/>
          <w:szCs w:val="42"/>
        </w:rPr>
        <w:t>食品快速检测产品符合性评价程序</w:t>
      </w:r>
    </w:p>
    <w:p w14:paraId="58E38011"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Times New Roman" w:eastAsia="宋体" w:hAnsi="Times New Roman" w:cs="Times New Roman"/>
          <w:color w:val="333333"/>
          <w:kern w:val="0"/>
          <w:sz w:val="32"/>
          <w:szCs w:val="32"/>
        </w:rPr>
        <w:t> </w:t>
      </w:r>
    </w:p>
    <w:p w14:paraId="2AB4FA79" w14:textId="77777777" w:rsidR="002B6C39" w:rsidRPr="002B6C39" w:rsidRDefault="002B6C39" w:rsidP="002B6C39">
      <w:pPr>
        <w:widowControl/>
        <w:shd w:val="clear" w:color="auto" w:fill="FFFFFF"/>
        <w:spacing w:line="594" w:lineRule="atLeast"/>
        <w:jc w:val="center"/>
        <w:rPr>
          <w:rFonts w:ascii="宋体" w:eastAsia="宋体" w:hAnsi="宋体" w:cs="宋体" w:hint="eastAsia"/>
          <w:color w:val="333333"/>
          <w:kern w:val="0"/>
          <w:sz w:val="32"/>
          <w:szCs w:val="32"/>
        </w:rPr>
      </w:pPr>
      <w:r w:rsidRPr="002B6C39">
        <w:rPr>
          <w:rFonts w:ascii="黑体" w:eastAsia="黑体" w:hAnsi="黑体" w:cs="宋体" w:hint="eastAsia"/>
          <w:color w:val="333333"/>
          <w:kern w:val="0"/>
          <w:sz w:val="32"/>
          <w:szCs w:val="32"/>
        </w:rPr>
        <w:t>第一章　总　则</w:t>
      </w:r>
    </w:p>
    <w:p w14:paraId="7BF9B5D1"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Times New Roman" w:eastAsia="宋体" w:hAnsi="Times New Roman" w:cs="Times New Roman"/>
          <w:color w:val="333333"/>
          <w:kern w:val="0"/>
          <w:sz w:val="32"/>
          <w:szCs w:val="32"/>
        </w:rPr>
        <w:t> </w:t>
      </w:r>
    </w:p>
    <w:p w14:paraId="35C1062B"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宋体" w:hint="eastAsia"/>
          <w:color w:val="333333"/>
          <w:kern w:val="0"/>
          <w:sz w:val="32"/>
          <w:szCs w:val="32"/>
        </w:rPr>
        <w:t xml:space="preserve">第一条　</w:t>
      </w:r>
      <w:r w:rsidRPr="002B6C39">
        <w:rPr>
          <w:rFonts w:ascii="仿宋_GB2312" w:eastAsia="仿宋_GB2312" w:hAnsi="Times New Roman" w:cs="Times New Roman"/>
          <w:color w:val="333333"/>
          <w:kern w:val="0"/>
          <w:sz w:val="32"/>
          <w:szCs w:val="32"/>
        </w:rPr>
        <w:t>为了科学组织食品快速检测（以下简称食品快检）产品符合性评价，制定本程序。</w:t>
      </w:r>
    </w:p>
    <w:p w14:paraId="4916612F"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宋体" w:hint="eastAsia"/>
          <w:color w:val="333333"/>
          <w:kern w:val="0"/>
          <w:sz w:val="32"/>
          <w:szCs w:val="32"/>
        </w:rPr>
        <w:t>第二条</w:t>
      </w:r>
      <w:r w:rsidRPr="002B6C39">
        <w:rPr>
          <w:rFonts w:ascii="仿宋_GB2312" w:eastAsia="仿宋_GB2312" w:hAnsi="Times New Roman" w:cs="Times New Roman"/>
          <w:color w:val="333333"/>
          <w:kern w:val="0"/>
          <w:sz w:val="32"/>
          <w:szCs w:val="32"/>
        </w:rPr>
        <w:t xml:space="preserve">　食品快检产品符合性评价是指对声称采用市场监管总局发布食品快检方法的食品快检产品进行符合性评价。</w:t>
      </w:r>
    </w:p>
    <w:p w14:paraId="7A9B1F70"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lastRenderedPageBreak/>
        <w:t xml:space="preserve">　</w:t>
      </w:r>
      <w:r w:rsidRPr="002B6C39">
        <w:rPr>
          <w:rFonts w:ascii="黑体" w:eastAsia="黑体" w:hAnsi="黑体" w:cs="宋体" w:hint="eastAsia"/>
          <w:color w:val="333333"/>
          <w:kern w:val="0"/>
          <w:sz w:val="32"/>
          <w:szCs w:val="32"/>
        </w:rPr>
        <w:t xml:space="preserve">　第三条　</w:t>
      </w:r>
      <w:r w:rsidRPr="002B6C39">
        <w:rPr>
          <w:rFonts w:ascii="仿宋_GB2312" w:eastAsia="仿宋_GB2312" w:hAnsi="Times New Roman" w:cs="Times New Roman"/>
          <w:color w:val="333333"/>
          <w:kern w:val="0"/>
          <w:sz w:val="32"/>
          <w:szCs w:val="32"/>
        </w:rPr>
        <w:t>市场监管总局委托技术机构组织开展食品快检产品符合性评价工作。</w:t>
      </w:r>
    </w:p>
    <w:p w14:paraId="2C1203F3"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宋体" w:hint="eastAsia"/>
          <w:color w:val="333333"/>
          <w:kern w:val="0"/>
          <w:sz w:val="32"/>
          <w:szCs w:val="32"/>
        </w:rPr>
        <w:t xml:space="preserve">第四条　</w:t>
      </w:r>
      <w:r w:rsidRPr="002B6C39">
        <w:rPr>
          <w:rFonts w:ascii="仿宋_GB2312" w:eastAsia="仿宋_GB2312" w:hAnsi="Times New Roman" w:cs="Times New Roman"/>
          <w:color w:val="333333"/>
          <w:kern w:val="0"/>
          <w:sz w:val="32"/>
          <w:szCs w:val="32"/>
        </w:rPr>
        <w:t>根据市场监管需求，委托的技术机构制定食品快检产品符合性评价计划和组织方案，开展或委托食品快检产品符合性评价机构（以下简称评价机构）开展具体食品快检产品符合性评价。</w:t>
      </w:r>
    </w:p>
    <w:p w14:paraId="4A2E4948"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宋体" w:hint="eastAsia"/>
          <w:color w:val="333333"/>
          <w:kern w:val="0"/>
          <w:sz w:val="32"/>
          <w:szCs w:val="32"/>
        </w:rPr>
        <w:t>第五条</w:t>
      </w:r>
      <w:r w:rsidRPr="002B6C39">
        <w:rPr>
          <w:rFonts w:ascii="仿宋_GB2312" w:eastAsia="仿宋_GB2312" w:hAnsi="Times New Roman" w:cs="Times New Roman"/>
          <w:color w:val="333333"/>
          <w:kern w:val="0"/>
          <w:sz w:val="32"/>
          <w:szCs w:val="32"/>
        </w:rPr>
        <w:t xml:space="preserve">　食品快检产品符合性评价过程应公平、公正、公开，接受各方监督。</w:t>
      </w:r>
    </w:p>
    <w:p w14:paraId="6CBE3E59"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p>
    <w:p w14:paraId="596ACB73" w14:textId="77777777" w:rsidR="002B6C39" w:rsidRPr="002B6C39" w:rsidRDefault="002B6C39" w:rsidP="002B6C39">
      <w:pPr>
        <w:widowControl/>
        <w:shd w:val="clear" w:color="auto" w:fill="FFFFFF"/>
        <w:spacing w:line="594" w:lineRule="atLeast"/>
        <w:jc w:val="center"/>
        <w:rPr>
          <w:rFonts w:ascii="宋体" w:eastAsia="宋体" w:hAnsi="宋体" w:cs="宋体" w:hint="eastAsia"/>
          <w:color w:val="333333"/>
          <w:kern w:val="0"/>
          <w:sz w:val="32"/>
          <w:szCs w:val="32"/>
        </w:rPr>
      </w:pPr>
      <w:r w:rsidRPr="002B6C39">
        <w:rPr>
          <w:rFonts w:ascii="黑体" w:eastAsia="黑体" w:hAnsi="黑体" w:cs="宋体" w:hint="eastAsia"/>
          <w:color w:val="333333"/>
          <w:kern w:val="0"/>
          <w:sz w:val="32"/>
          <w:szCs w:val="32"/>
        </w:rPr>
        <w:t>第二章　选定评价机构</w:t>
      </w:r>
    </w:p>
    <w:p w14:paraId="710BE300"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Times New Roman" w:eastAsia="宋体" w:hAnsi="Times New Roman" w:cs="Times New Roman"/>
          <w:color w:val="333333"/>
          <w:kern w:val="0"/>
          <w:sz w:val="32"/>
          <w:szCs w:val="32"/>
        </w:rPr>
        <w:t> </w:t>
      </w:r>
    </w:p>
    <w:p w14:paraId="70106A3D"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宋体" w:hint="eastAsia"/>
          <w:color w:val="333333"/>
          <w:kern w:val="0"/>
          <w:sz w:val="32"/>
          <w:szCs w:val="32"/>
        </w:rPr>
        <w:t>第六条</w:t>
      </w:r>
      <w:r w:rsidRPr="002B6C39">
        <w:rPr>
          <w:rFonts w:ascii="仿宋_GB2312" w:eastAsia="仿宋_GB2312" w:hAnsi="Times New Roman" w:cs="Times New Roman"/>
          <w:color w:val="333333"/>
          <w:kern w:val="0"/>
          <w:sz w:val="32"/>
          <w:szCs w:val="32"/>
        </w:rPr>
        <w:t xml:space="preserve">　委托的技术机构组织遴选评价机构，检验检测机构可自愿申请。</w:t>
      </w:r>
    </w:p>
    <w:p w14:paraId="40C88E16"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宋体" w:hint="eastAsia"/>
          <w:color w:val="333333"/>
          <w:kern w:val="0"/>
          <w:sz w:val="32"/>
          <w:szCs w:val="32"/>
        </w:rPr>
        <w:t xml:space="preserve">　第七条</w:t>
      </w:r>
      <w:r w:rsidRPr="002B6C39">
        <w:rPr>
          <w:rFonts w:ascii="仿宋_GB2312" w:eastAsia="仿宋_GB2312" w:hAnsi="Times New Roman" w:cs="Times New Roman"/>
          <w:color w:val="333333"/>
          <w:kern w:val="0"/>
          <w:sz w:val="32"/>
          <w:szCs w:val="32"/>
        </w:rPr>
        <w:t xml:space="preserve">　食品快检产品符合性评价机构应当具备以下条件：</w:t>
      </w:r>
    </w:p>
    <w:p w14:paraId="68FFB96E"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（一）拥有与食品快检产品符合性评价工作相匹配的人员、设备设施及环境条件，并保证质量管理体系有效运行；</w:t>
      </w:r>
    </w:p>
    <w:p w14:paraId="3579B031"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（二）具备食品中污染物、农药残留、兽药残留、非法添加物质等实验室检验检测资质；</w:t>
      </w:r>
    </w:p>
    <w:p w14:paraId="18690B9D"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（三）从事食品快检方法研制、使用、验证或评价活动五年以上；</w:t>
      </w:r>
    </w:p>
    <w:p w14:paraId="10EF4846"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lastRenderedPageBreak/>
        <w:t xml:space="preserve">　　（四）在相关食品检验领域具有国内领先水平，近五年参加国际或国家行政主管部门组织的实验室间比对活动，并获得满意结果；</w:t>
      </w:r>
    </w:p>
    <w:p w14:paraId="46B46EC9"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（五）同等条件下，可优先考虑市场监管总局批准的食品安全领域国家市场监管重点实验室、技术创新中心，以及食品检验复检机构；</w:t>
      </w:r>
    </w:p>
    <w:p w14:paraId="130AE831"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（六）近三年无违法违规行为。</w:t>
      </w:r>
    </w:p>
    <w:p w14:paraId="247A6B1B"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p>
    <w:p w14:paraId="076BB358" w14:textId="77777777" w:rsidR="002B6C39" w:rsidRPr="002B6C39" w:rsidRDefault="002B6C39" w:rsidP="002B6C39">
      <w:pPr>
        <w:widowControl/>
        <w:shd w:val="clear" w:color="auto" w:fill="FFFFFF"/>
        <w:spacing w:line="594" w:lineRule="atLeast"/>
        <w:jc w:val="center"/>
        <w:rPr>
          <w:rFonts w:ascii="宋体" w:eastAsia="宋体" w:hAnsi="宋体" w:cs="宋体" w:hint="eastAsia"/>
          <w:color w:val="333333"/>
          <w:kern w:val="0"/>
          <w:sz w:val="32"/>
          <w:szCs w:val="32"/>
        </w:rPr>
      </w:pPr>
      <w:r w:rsidRPr="002B6C39">
        <w:rPr>
          <w:rFonts w:ascii="黑体" w:eastAsia="黑体" w:hAnsi="黑体" w:cs="宋体" w:hint="eastAsia"/>
          <w:color w:val="333333"/>
          <w:kern w:val="0"/>
          <w:sz w:val="32"/>
          <w:szCs w:val="32"/>
        </w:rPr>
        <w:t>第三章　受　理</w:t>
      </w:r>
    </w:p>
    <w:p w14:paraId="49CBE3DA"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Times New Roman" w:eastAsia="宋体" w:hAnsi="Times New Roman" w:cs="Times New Roman"/>
          <w:color w:val="333333"/>
          <w:kern w:val="0"/>
          <w:sz w:val="32"/>
          <w:szCs w:val="32"/>
        </w:rPr>
        <w:t> </w:t>
      </w:r>
    </w:p>
    <w:p w14:paraId="2DF0F478"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宋体" w:hint="eastAsia"/>
          <w:color w:val="333333"/>
          <w:kern w:val="0"/>
          <w:sz w:val="32"/>
          <w:szCs w:val="32"/>
        </w:rPr>
        <w:t>第八条</w:t>
      </w:r>
      <w:r w:rsidRPr="002B6C39">
        <w:rPr>
          <w:rFonts w:ascii="仿宋_GB2312" w:eastAsia="仿宋_GB2312" w:hAnsi="Times New Roman" w:cs="Times New Roman"/>
          <w:color w:val="333333"/>
          <w:kern w:val="0"/>
          <w:sz w:val="32"/>
          <w:szCs w:val="32"/>
        </w:rPr>
        <w:t xml:space="preserve">　食品快检产品生产或代理企业自愿向委托的技术机构提出食品快检产品符合性评价书面申请。生产企业应具有固定的生产场所和良好的质量管理体系，代理企业申请产品符合性评价应取得相关产品生产企业授权。如发现不符合质量管理体系要求以及生产销售假冒产品等情况的，应终止评价。</w:t>
      </w:r>
    </w:p>
    <w:p w14:paraId="0FDF6402"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宋体" w:hint="eastAsia"/>
          <w:color w:val="333333"/>
          <w:kern w:val="0"/>
          <w:sz w:val="32"/>
          <w:szCs w:val="32"/>
        </w:rPr>
        <w:t>第九条</w:t>
      </w:r>
      <w:r w:rsidRPr="002B6C39">
        <w:rPr>
          <w:rFonts w:ascii="仿宋_GB2312" w:eastAsia="仿宋_GB2312" w:hAnsi="Times New Roman" w:cs="Times New Roman"/>
          <w:color w:val="333333"/>
          <w:kern w:val="0"/>
          <w:sz w:val="32"/>
          <w:szCs w:val="32"/>
        </w:rPr>
        <w:t xml:space="preserve">　申请食品快检产品符合性评价的食品快检产品生产或代理企业，应向委托的技术机构提交书面申请材料。材料包括但不限于产品技术参数、检验报告、产品说明书及中文标签等。申请人应当对所提交材料的真实性负责。</w:t>
      </w:r>
    </w:p>
    <w:p w14:paraId="080C4DFD"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lastRenderedPageBreak/>
        <w:t xml:space="preserve">　</w:t>
      </w:r>
      <w:r w:rsidRPr="002B6C39">
        <w:rPr>
          <w:rFonts w:ascii="黑体" w:eastAsia="黑体" w:hAnsi="黑体" w:cs="宋体" w:hint="eastAsia"/>
          <w:color w:val="333333"/>
          <w:kern w:val="0"/>
          <w:sz w:val="32"/>
          <w:szCs w:val="32"/>
        </w:rPr>
        <w:t xml:space="preserve">　第十条</w:t>
      </w:r>
      <w:r w:rsidRPr="002B6C39">
        <w:rPr>
          <w:rFonts w:ascii="仿宋_GB2312" w:eastAsia="仿宋_GB2312" w:hAnsi="Times New Roman" w:cs="Times New Roman"/>
          <w:color w:val="333333"/>
          <w:kern w:val="0"/>
          <w:sz w:val="32"/>
          <w:szCs w:val="32"/>
        </w:rPr>
        <w:t xml:space="preserve">　委托的技术机构组织对企业提交材料进行初审，与符合要求的食品快检产品符合性评价申请人签署技术服务合同，组织评价机构开展评价。</w:t>
      </w:r>
    </w:p>
    <w:p w14:paraId="5B188B4C"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p>
    <w:p w14:paraId="57A4B8C7" w14:textId="77777777" w:rsidR="002B6C39" w:rsidRPr="002B6C39" w:rsidRDefault="002B6C39" w:rsidP="002B6C39">
      <w:pPr>
        <w:widowControl/>
        <w:shd w:val="clear" w:color="auto" w:fill="FFFFFF"/>
        <w:spacing w:line="594" w:lineRule="atLeast"/>
        <w:jc w:val="center"/>
        <w:rPr>
          <w:rFonts w:ascii="宋体" w:eastAsia="宋体" w:hAnsi="宋体" w:cs="宋体" w:hint="eastAsia"/>
          <w:color w:val="333333"/>
          <w:kern w:val="0"/>
          <w:sz w:val="32"/>
          <w:szCs w:val="32"/>
        </w:rPr>
      </w:pPr>
      <w:r w:rsidRPr="002B6C39">
        <w:rPr>
          <w:rFonts w:ascii="黑体" w:eastAsia="黑体" w:hAnsi="黑体" w:cs="宋体" w:hint="eastAsia"/>
          <w:color w:val="333333"/>
          <w:kern w:val="0"/>
          <w:sz w:val="32"/>
          <w:szCs w:val="32"/>
        </w:rPr>
        <w:t>第四章　评　价</w:t>
      </w:r>
    </w:p>
    <w:p w14:paraId="65517FC9"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Calibri" w:eastAsia="黑体" w:hAnsi="Calibri" w:cs="Calibri"/>
          <w:color w:val="333333"/>
          <w:kern w:val="0"/>
          <w:sz w:val="32"/>
          <w:szCs w:val="32"/>
        </w:rPr>
        <w:t> </w:t>
      </w:r>
    </w:p>
    <w:p w14:paraId="02A02587"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黑体" w:eastAsia="黑体" w:hAnsi="黑体" w:cs="宋体" w:hint="eastAsia"/>
          <w:color w:val="333333"/>
          <w:kern w:val="0"/>
          <w:sz w:val="32"/>
          <w:szCs w:val="32"/>
        </w:rPr>
        <w:t xml:space="preserve">　　第十一条　</w:t>
      </w:r>
      <w:r w:rsidRPr="002B6C39">
        <w:rPr>
          <w:rFonts w:ascii="仿宋_GB2312" w:eastAsia="仿宋_GB2312" w:hAnsi="Times New Roman" w:cs="Times New Roman"/>
          <w:color w:val="333333"/>
          <w:kern w:val="0"/>
          <w:sz w:val="32"/>
          <w:szCs w:val="32"/>
        </w:rPr>
        <w:t>评价机构应根据所评价的食品快检产品制定评价实施方案，方案包括评价目的、评价项目、评价程序等内容。委托的技术机构对实施方案进行审核把关。</w:t>
      </w:r>
    </w:p>
    <w:p w14:paraId="54CC67E9"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宋体" w:hint="eastAsia"/>
          <w:color w:val="333333"/>
          <w:kern w:val="0"/>
          <w:sz w:val="32"/>
          <w:szCs w:val="32"/>
        </w:rPr>
        <w:t>第十二条</w:t>
      </w:r>
      <w:r w:rsidRPr="002B6C39">
        <w:rPr>
          <w:rFonts w:ascii="仿宋_GB2312" w:eastAsia="仿宋_GB2312" w:hAnsi="Times New Roman" w:cs="Times New Roman"/>
          <w:color w:val="333333"/>
          <w:kern w:val="0"/>
          <w:sz w:val="32"/>
          <w:szCs w:val="32"/>
        </w:rPr>
        <w:t xml:space="preserve">　评价机构应组织不少于</w:t>
      </w:r>
      <w:r w:rsidRPr="002B6C39">
        <w:rPr>
          <w:rFonts w:ascii="Times New Roman" w:eastAsia="宋体" w:hAnsi="Times New Roman" w:cs="Times New Roman"/>
          <w:color w:val="333333"/>
          <w:kern w:val="0"/>
          <w:sz w:val="32"/>
          <w:szCs w:val="32"/>
        </w:rPr>
        <w:t>1/3</w:t>
      </w:r>
      <w:r w:rsidRPr="002B6C39">
        <w:rPr>
          <w:rFonts w:ascii="仿宋_GB2312" w:eastAsia="仿宋_GB2312" w:hAnsi="Times New Roman" w:cs="Times New Roman"/>
          <w:color w:val="333333"/>
          <w:kern w:val="0"/>
          <w:sz w:val="32"/>
          <w:szCs w:val="32"/>
        </w:rPr>
        <w:t>人数的非本单位专家参与，做到程序规范、记录完整、数据真实、过程可追溯，关键实验环节应进行全程录像，确保评价结果的公正、科学、准确。</w:t>
      </w:r>
    </w:p>
    <w:p w14:paraId="40BB3482"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宋体" w:hint="eastAsia"/>
          <w:color w:val="333333"/>
          <w:kern w:val="0"/>
          <w:sz w:val="32"/>
          <w:szCs w:val="32"/>
        </w:rPr>
        <w:t>第十三条</w:t>
      </w:r>
      <w:r w:rsidRPr="002B6C39">
        <w:rPr>
          <w:rFonts w:ascii="仿宋_GB2312" w:eastAsia="仿宋_GB2312" w:hAnsi="Times New Roman" w:cs="Times New Roman"/>
          <w:color w:val="333333"/>
          <w:kern w:val="0"/>
          <w:sz w:val="32"/>
          <w:szCs w:val="32"/>
        </w:rPr>
        <w:t xml:space="preserve">　食品快检产品符合性评价</w:t>
      </w:r>
      <w:proofErr w:type="gramStart"/>
      <w:r w:rsidRPr="002B6C39">
        <w:rPr>
          <w:rFonts w:ascii="仿宋_GB2312" w:eastAsia="仿宋_GB2312" w:hAnsi="Times New Roman" w:cs="Times New Roman"/>
          <w:color w:val="333333"/>
          <w:kern w:val="0"/>
          <w:sz w:val="32"/>
          <w:szCs w:val="32"/>
        </w:rPr>
        <w:t>采取盲样测试</w:t>
      </w:r>
      <w:proofErr w:type="gramEnd"/>
      <w:r w:rsidRPr="002B6C39">
        <w:rPr>
          <w:rFonts w:ascii="仿宋_GB2312" w:eastAsia="仿宋_GB2312" w:hAnsi="Times New Roman" w:cs="Times New Roman"/>
          <w:color w:val="333333"/>
          <w:kern w:val="0"/>
          <w:sz w:val="32"/>
          <w:szCs w:val="32"/>
        </w:rPr>
        <w:t>的方式进行，食品快检产品符合性评价技术要求见附件。</w:t>
      </w:r>
    </w:p>
    <w:p w14:paraId="68DA280E"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宋体" w:hint="eastAsia"/>
          <w:color w:val="333333"/>
          <w:kern w:val="0"/>
          <w:sz w:val="32"/>
          <w:szCs w:val="32"/>
        </w:rPr>
        <w:t xml:space="preserve">　第十四条</w:t>
      </w:r>
      <w:r w:rsidRPr="002B6C39">
        <w:rPr>
          <w:rFonts w:ascii="仿宋_GB2312" w:eastAsia="仿宋_GB2312" w:hAnsi="Times New Roman" w:cs="Times New Roman"/>
          <w:color w:val="333333"/>
          <w:kern w:val="0"/>
          <w:sz w:val="32"/>
          <w:szCs w:val="32"/>
        </w:rPr>
        <w:t xml:space="preserve">　评价机构组织专家对评价结论进行审评，并出具审评意见。评价机构将产品符合性评价意见报送委托的技术机构。</w:t>
      </w:r>
    </w:p>
    <w:p w14:paraId="143F9035"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宋体" w:hint="eastAsia"/>
          <w:color w:val="333333"/>
          <w:kern w:val="0"/>
          <w:sz w:val="32"/>
          <w:szCs w:val="32"/>
        </w:rPr>
        <w:t xml:space="preserve">　第十五条　</w:t>
      </w:r>
      <w:r w:rsidRPr="002B6C39">
        <w:rPr>
          <w:rFonts w:ascii="仿宋_GB2312" w:eastAsia="仿宋_GB2312" w:hAnsi="Times New Roman" w:cs="Times New Roman"/>
          <w:color w:val="333333"/>
          <w:kern w:val="0"/>
          <w:sz w:val="32"/>
          <w:szCs w:val="32"/>
        </w:rPr>
        <w:t>评价工作实行评价机构与评价人负责制。评价机构和评价人对出具的食品快检产品符合性评价数据和意见负责。</w:t>
      </w:r>
    </w:p>
    <w:p w14:paraId="658C030A"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lastRenderedPageBreak/>
        <w:t xml:space="preserve">　</w:t>
      </w:r>
      <w:r w:rsidRPr="002B6C39">
        <w:rPr>
          <w:rFonts w:ascii="黑体" w:eastAsia="黑体" w:hAnsi="黑体" w:cs="宋体" w:hint="eastAsia"/>
          <w:color w:val="333333"/>
          <w:kern w:val="0"/>
          <w:sz w:val="32"/>
          <w:szCs w:val="32"/>
        </w:rPr>
        <w:t xml:space="preserve">　第十六条</w:t>
      </w:r>
      <w:r w:rsidRPr="002B6C39">
        <w:rPr>
          <w:rFonts w:ascii="仿宋_GB2312" w:eastAsia="仿宋_GB2312" w:hAnsi="Times New Roman" w:cs="Times New Roman"/>
          <w:color w:val="333333"/>
          <w:kern w:val="0"/>
          <w:sz w:val="32"/>
          <w:szCs w:val="32"/>
        </w:rPr>
        <w:t xml:space="preserve">　委托的技术机构对评价实施过程进行监督。对发生数据造假等严重违规行为的评价机构和有关人员，市场监管总局不再委托其承担评价任务，并通报授予其检验资质的主管部门或者机构。</w:t>
      </w:r>
    </w:p>
    <w:p w14:paraId="475D82E7"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p>
    <w:p w14:paraId="6973C3D0" w14:textId="77777777" w:rsidR="002B6C39" w:rsidRPr="002B6C39" w:rsidRDefault="002B6C39" w:rsidP="002B6C39">
      <w:pPr>
        <w:widowControl/>
        <w:shd w:val="clear" w:color="auto" w:fill="FFFFFF"/>
        <w:spacing w:line="594" w:lineRule="atLeast"/>
        <w:jc w:val="center"/>
        <w:rPr>
          <w:rFonts w:ascii="宋体" w:eastAsia="宋体" w:hAnsi="宋体" w:cs="宋体" w:hint="eastAsia"/>
          <w:color w:val="333333"/>
          <w:kern w:val="0"/>
          <w:sz w:val="32"/>
          <w:szCs w:val="32"/>
        </w:rPr>
      </w:pPr>
      <w:r w:rsidRPr="002B6C39">
        <w:rPr>
          <w:rFonts w:ascii="黑体" w:eastAsia="黑体" w:hAnsi="黑体" w:cs="宋体" w:hint="eastAsia"/>
          <w:color w:val="333333"/>
          <w:kern w:val="0"/>
          <w:sz w:val="32"/>
          <w:szCs w:val="32"/>
        </w:rPr>
        <w:t>第五章　报　告</w:t>
      </w:r>
    </w:p>
    <w:p w14:paraId="192BF1FC"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Times New Roman" w:eastAsia="宋体" w:hAnsi="Times New Roman" w:cs="Times New Roman"/>
          <w:color w:val="333333"/>
          <w:kern w:val="0"/>
          <w:sz w:val="32"/>
          <w:szCs w:val="32"/>
        </w:rPr>
        <w:t> </w:t>
      </w:r>
    </w:p>
    <w:p w14:paraId="45EF07D8"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宋体" w:hint="eastAsia"/>
          <w:color w:val="333333"/>
          <w:kern w:val="0"/>
          <w:sz w:val="32"/>
          <w:szCs w:val="32"/>
        </w:rPr>
        <w:t xml:space="preserve">　第十七条</w:t>
      </w:r>
      <w:r w:rsidRPr="002B6C39">
        <w:rPr>
          <w:rFonts w:ascii="仿宋_GB2312" w:eastAsia="仿宋_GB2312" w:hAnsi="Times New Roman" w:cs="Times New Roman"/>
          <w:color w:val="333333"/>
          <w:kern w:val="0"/>
          <w:sz w:val="32"/>
          <w:szCs w:val="32"/>
        </w:rPr>
        <w:t xml:space="preserve">　委托的技术机构组织对评价机构的评价意见审核后出具评价报告，对评价整体情况和结果进行汇总整理和分析。报告中应包含快检方法、产品名称、评价时间、产品的基本信息（生产企业、批次等）、</w:t>
      </w:r>
      <w:proofErr w:type="gramStart"/>
      <w:r w:rsidRPr="002B6C39">
        <w:rPr>
          <w:rFonts w:ascii="仿宋_GB2312" w:eastAsia="仿宋_GB2312" w:hAnsi="Times New Roman" w:cs="Times New Roman"/>
          <w:color w:val="333333"/>
          <w:kern w:val="0"/>
          <w:sz w:val="32"/>
          <w:szCs w:val="32"/>
        </w:rPr>
        <w:t>盲样基质</w:t>
      </w:r>
      <w:proofErr w:type="gramEnd"/>
      <w:r w:rsidRPr="002B6C39">
        <w:rPr>
          <w:rFonts w:ascii="仿宋_GB2312" w:eastAsia="仿宋_GB2312" w:hAnsi="Times New Roman" w:cs="Times New Roman"/>
          <w:color w:val="333333"/>
          <w:kern w:val="0"/>
          <w:sz w:val="32"/>
          <w:szCs w:val="32"/>
        </w:rPr>
        <w:t>、评价结论及评价有效期。评价结论为：</w:t>
      </w:r>
      <w:r w:rsidRPr="002B6C39">
        <w:rPr>
          <w:rFonts w:ascii="Times New Roman" w:eastAsia="宋体" w:hAnsi="Times New Roman" w:cs="Times New Roman"/>
          <w:color w:val="333333"/>
          <w:kern w:val="0"/>
          <w:sz w:val="32"/>
          <w:szCs w:val="32"/>
        </w:rPr>
        <w:t>“</w:t>
      </w:r>
      <w:r w:rsidRPr="002B6C39">
        <w:rPr>
          <w:rFonts w:ascii="仿宋_GB2312" w:eastAsia="仿宋_GB2312" w:hAnsi="Times New Roman" w:cs="Times New Roman"/>
          <w:color w:val="333333"/>
          <w:kern w:val="0"/>
          <w:sz w:val="32"/>
          <w:szCs w:val="32"/>
        </w:rPr>
        <w:t>经评价，</w:t>
      </w:r>
      <w:r w:rsidRPr="002B6C39">
        <w:rPr>
          <w:rFonts w:ascii="Times New Roman" w:eastAsia="宋体" w:hAnsi="Times New Roman" w:cs="Times New Roman"/>
          <w:color w:val="333333"/>
          <w:kern w:val="0"/>
          <w:sz w:val="32"/>
          <w:szCs w:val="32"/>
        </w:rPr>
        <w:t>***</w:t>
      </w:r>
      <w:r w:rsidRPr="002B6C39">
        <w:rPr>
          <w:rFonts w:ascii="仿宋_GB2312" w:eastAsia="仿宋_GB2312" w:hAnsi="Times New Roman" w:cs="Times New Roman"/>
          <w:color w:val="333333"/>
          <w:kern w:val="0"/>
          <w:sz w:val="32"/>
          <w:szCs w:val="32"/>
        </w:rPr>
        <w:t>快检产品的</w:t>
      </w:r>
      <w:r w:rsidRPr="002B6C39">
        <w:rPr>
          <w:rFonts w:ascii="Times New Roman" w:eastAsia="宋体" w:hAnsi="Times New Roman" w:cs="Times New Roman"/>
          <w:color w:val="333333"/>
          <w:kern w:val="0"/>
          <w:sz w:val="32"/>
          <w:szCs w:val="32"/>
        </w:rPr>
        <w:t>***</w:t>
      </w:r>
      <w:r w:rsidRPr="002B6C39">
        <w:rPr>
          <w:rFonts w:ascii="仿宋_GB2312" w:eastAsia="仿宋_GB2312" w:hAnsi="Times New Roman" w:cs="Times New Roman"/>
          <w:color w:val="333333"/>
          <w:kern w:val="0"/>
          <w:sz w:val="32"/>
          <w:szCs w:val="32"/>
        </w:rPr>
        <w:t>指标（不）符合《</w:t>
      </w:r>
      <w:r w:rsidRPr="002B6C39">
        <w:rPr>
          <w:rFonts w:ascii="Times New Roman" w:eastAsia="宋体" w:hAnsi="Times New Roman" w:cs="Times New Roman"/>
          <w:color w:val="333333"/>
          <w:kern w:val="0"/>
          <w:sz w:val="32"/>
          <w:szCs w:val="32"/>
        </w:rPr>
        <w:t>***</w:t>
      </w:r>
      <w:r w:rsidRPr="002B6C39">
        <w:rPr>
          <w:rFonts w:ascii="仿宋_GB2312" w:eastAsia="仿宋_GB2312" w:hAnsi="Times New Roman" w:cs="Times New Roman"/>
          <w:color w:val="333333"/>
          <w:kern w:val="0"/>
          <w:sz w:val="32"/>
          <w:szCs w:val="32"/>
        </w:rPr>
        <w:t>快速检测方法》（方法号</w:t>
      </w:r>
      <w:r w:rsidRPr="002B6C39">
        <w:rPr>
          <w:rFonts w:ascii="Times New Roman" w:eastAsia="宋体" w:hAnsi="Times New Roman" w:cs="Times New Roman"/>
          <w:color w:val="333333"/>
          <w:kern w:val="0"/>
          <w:sz w:val="32"/>
          <w:szCs w:val="32"/>
        </w:rPr>
        <w:t>***</w:t>
      </w:r>
      <w:r w:rsidRPr="002B6C39">
        <w:rPr>
          <w:rFonts w:ascii="仿宋_GB2312" w:eastAsia="仿宋_GB2312" w:hAnsi="Times New Roman" w:cs="Times New Roman"/>
          <w:color w:val="333333"/>
          <w:kern w:val="0"/>
          <w:sz w:val="32"/>
          <w:szCs w:val="32"/>
        </w:rPr>
        <w:t>）的要求。</w:t>
      </w:r>
      <w:r w:rsidRPr="002B6C39">
        <w:rPr>
          <w:rFonts w:ascii="Times New Roman" w:eastAsia="宋体" w:hAnsi="Times New Roman" w:cs="Times New Roman"/>
          <w:color w:val="333333"/>
          <w:kern w:val="0"/>
          <w:sz w:val="32"/>
          <w:szCs w:val="32"/>
        </w:rPr>
        <w:t>”</w:t>
      </w:r>
    </w:p>
    <w:p w14:paraId="7E0CC541"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黑体" w:eastAsia="黑体" w:hAnsi="黑体" w:cs="宋体" w:hint="eastAsia"/>
          <w:color w:val="333333"/>
          <w:kern w:val="0"/>
          <w:sz w:val="32"/>
          <w:szCs w:val="32"/>
        </w:rPr>
        <w:t xml:space="preserve">第十八条　</w:t>
      </w:r>
      <w:r w:rsidRPr="002B6C39">
        <w:rPr>
          <w:rFonts w:ascii="仿宋_GB2312" w:eastAsia="仿宋_GB2312" w:hAnsi="Times New Roman" w:cs="Times New Roman"/>
          <w:color w:val="333333"/>
          <w:kern w:val="0"/>
          <w:sz w:val="32"/>
          <w:szCs w:val="32"/>
        </w:rPr>
        <w:t>食品快检产品符合性评价结果在国家食品安全抽样检验信息系统内公布。</w:t>
      </w:r>
    </w:p>
    <w:p w14:paraId="4AF83C02"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Times New Roman" w:eastAsia="宋体" w:hAnsi="Times New Roman" w:cs="Times New Roman"/>
          <w:color w:val="333333"/>
          <w:kern w:val="0"/>
          <w:sz w:val="32"/>
          <w:szCs w:val="32"/>
        </w:rPr>
        <w:t> </w:t>
      </w:r>
    </w:p>
    <w:p w14:paraId="3022FA0F"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宋体" w:cs="宋体" w:hint="eastAsia"/>
          <w:color w:val="333333"/>
          <w:kern w:val="0"/>
          <w:sz w:val="32"/>
          <w:szCs w:val="32"/>
        </w:rPr>
        <w:t>    </w:t>
      </w:r>
      <w:r w:rsidRPr="002B6C39">
        <w:rPr>
          <w:rFonts w:ascii="仿宋_GB2312" w:eastAsia="仿宋_GB2312" w:hAnsi="Times New Roman" w:cs="Times New Roman"/>
          <w:color w:val="333333"/>
          <w:kern w:val="0"/>
          <w:sz w:val="32"/>
          <w:szCs w:val="32"/>
        </w:rPr>
        <w:t>附件：食品快速检测产品符合性评价技术要求</w:t>
      </w:r>
    </w:p>
    <w:p w14:paraId="48DFE96A"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Times New Roman" w:eastAsia="宋体" w:hAnsi="Times New Roman" w:cs="Times New Roman"/>
          <w:color w:val="333333"/>
          <w:kern w:val="0"/>
          <w:sz w:val="32"/>
          <w:szCs w:val="32"/>
        </w:rPr>
        <w:br w:type="textWrapping" w:clear="all"/>
      </w:r>
      <w:r w:rsidRPr="002B6C39">
        <w:rPr>
          <w:rFonts w:ascii="黑体" w:eastAsia="黑体" w:hAnsi="黑体" w:cs="宋体" w:hint="eastAsia"/>
          <w:color w:val="333333"/>
          <w:kern w:val="0"/>
          <w:sz w:val="32"/>
          <w:szCs w:val="32"/>
        </w:rPr>
        <w:t>附件</w:t>
      </w:r>
    </w:p>
    <w:p w14:paraId="510A6AC9"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Calibri" w:eastAsia="黑体" w:hAnsi="Calibri" w:cs="Calibri"/>
          <w:color w:val="333333"/>
          <w:kern w:val="0"/>
          <w:sz w:val="32"/>
          <w:szCs w:val="32"/>
        </w:rPr>
        <w:t> </w:t>
      </w:r>
    </w:p>
    <w:p w14:paraId="17AF94B6" w14:textId="77777777" w:rsidR="002B6C39" w:rsidRPr="002B6C39" w:rsidRDefault="002B6C39" w:rsidP="002B6C39">
      <w:pPr>
        <w:widowControl/>
        <w:shd w:val="clear" w:color="auto" w:fill="FFFFFF"/>
        <w:spacing w:line="594" w:lineRule="atLeast"/>
        <w:jc w:val="center"/>
        <w:rPr>
          <w:rFonts w:ascii="宋体" w:eastAsia="宋体" w:hAnsi="宋体" w:cs="宋体" w:hint="eastAsia"/>
          <w:color w:val="333333"/>
          <w:kern w:val="0"/>
          <w:sz w:val="32"/>
          <w:szCs w:val="32"/>
        </w:rPr>
      </w:pPr>
      <w:r w:rsidRPr="002B6C39">
        <w:rPr>
          <w:rFonts w:ascii="方正小标宋简体" w:eastAsia="方正小标宋简体" w:hAnsi="宋体" w:cs="宋体" w:hint="eastAsia"/>
          <w:color w:val="333333"/>
          <w:kern w:val="0"/>
          <w:sz w:val="42"/>
          <w:szCs w:val="42"/>
        </w:rPr>
        <w:t>食品快速检测产品符合性评价技术要求</w:t>
      </w:r>
    </w:p>
    <w:p w14:paraId="45E8CEFA"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p>
    <w:p w14:paraId="0F5923E4"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黑体" w:eastAsia="黑体" w:hAnsi="黑体" w:cs="宋体" w:hint="eastAsia"/>
          <w:color w:val="333333"/>
          <w:kern w:val="0"/>
          <w:sz w:val="32"/>
          <w:szCs w:val="32"/>
        </w:rPr>
        <w:lastRenderedPageBreak/>
        <w:t xml:space="preserve">　　1　评价指标</w:t>
      </w:r>
    </w:p>
    <w:p w14:paraId="69C297D9"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食品快速检测产品符合性评价指标包括灵敏度、交叉反应率、假阴性率和假阳性率。</w:t>
      </w:r>
    </w:p>
    <w:p w14:paraId="69485E9C"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黑体" w:eastAsia="黑体" w:hAnsi="黑体" w:cs="宋体" w:hint="eastAsia"/>
          <w:color w:val="333333"/>
          <w:kern w:val="0"/>
          <w:sz w:val="32"/>
          <w:szCs w:val="32"/>
        </w:rPr>
        <w:t xml:space="preserve">　　2　</w:t>
      </w:r>
      <w:proofErr w:type="gramStart"/>
      <w:r w:rsidRPr="002B6C39">
        <w:rPr>
          <w:rFonts w:ascii="黑体" w:eastAsia="黑体" w:hAnsi="黑体" w:cs="宋体" w:hint="eastAsia"/>
          <w:color w:val="333333"/>
          <w:kern w:val="0"/>
          <w:sz w:val="32"/>
          <w:szCs w:val="32"/>
        </w:rPr>
        <w:t>盲样要求</w:t>
      </w:r>
      <w:proofErr w:type="gramEnd"/>
    </w:p>
    <w:p w14:paraId="18626D67"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Times New Roman" w:eastAsia="宋体" w:hAnsi="Times New Roman" w:cs="Times New Roman"/>
          <w:color w:val="333333"/>
          <w:kern w:val="0"/>
          <w:sz w:val="32"/>
          <w:szCs w:val="32"/>
        </w:rPr>
        <w:t>2.1</w:t>
      </w:r>
      <w:r w:rsidRPr="002B6C39">
        <w:rPr>
          <w:rFonts w:ascii="仿宋_GB2312" w:eastAsia="仿宋_GB2312" w:hAnsi="Times New Roman" w:cs="Times New Roman"/>
          <w:color w:val="333333"/>
          <w:kern w:val="0"/>
          <w:sz w:val="32"/>
          <w:szCs w:val="32"/>
        </w:rPr>
        <w:t xml:space="preserve">　可</w:t>
      </w:r>
      <w:proofErr w:type="gramStart"/>
      <w:r w:rsidRPr="002B6C39">
        <w:rPr>
          <w:rFonts w:ascii="仿宋_GB2312" w:eastAsia="仿宋_GB2312" w:hAnsi="Times New Roman" w:cs="Times New Roman"/>
          <w:color w:val="333333"/>
          <w:kern w:val="0"/>
          <w:sz w:val="32"/>
          <w:szCs w:val="32"/>
        </w:rPr>
        <w:t>使用盲样基质</w:t>
      </w:r>
      <w:proofErr w:type="gramEnd"/>
      <w:r w:rsidRPr="002B6C39">
        <w:rPr>
          <w:rFonts w:ascii="仿宋_GB2312" w:eastAsia="仿宋_GB2312" w:hAnsi="Times New Roman" w:cs="Times New Roman"/>
          <w:color w:val="333333"/>
          <w:kern w:val="0"/>
          <w:sz w:val="32"/>
          <w:szCs w:val="32"/>
        </w:rPr>
        <w:t>一致的有证食品标准物质、参考物质作为盲样，也可以是均匀性和稳定性满足统计学要求且经过参比方法定值的实际样品或基质加标样品。</w:t>
      </w:r>
    </w:p>
    <w:p w14:paraId="130BBD05"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Times New Roman" w:eastAsia="宋体" w:hAnsi="Times New Roman" w:cs="Times New Roman"/>
          <w:color w:val="333333"/>
          <w:kern w:val="0"/>
          <w:sz w:val="32"/>
          <w:szCs w:val="32"/>
        </w:rPr>
        <w:t>2.2</w:t>
      </w:r>
      <w:r w:rsidRPr="002B6C39">
        <w:rPr>
          <w:rFonts w:ascii="仿宋_GB2312" w:eastAsia="仿宋_GB2312" w:hAnsi="Times New Roman" w:cs="Times New Roman"/>
          <w:color w:val="333333"/>
          <w:kern w:val="0"/>
          <w:sz w:val="32"/>
          <w:szCs w:val="32"/>
        </w:rPr>
        <w:t xml:space="preserve">　自行制备的盲样，其均匀性和稳定性计算参照</w:t>
      </w:r>
      <w:r w:rsidRPr="002B6C39">
        <w:rPr>
          <w:rFonts w:ascii="Times New Roman" w:eastAsia="宋体" w:hAnsi="Times New Roman" w:cs="Times New Roman"/>
          <w:color w:val="333333"/>
          <w:kern w:val="0"/>
          <w:sz w:val="32"/>
          <w:szCs w:val="32"/>
        </w:rPr>
        <w:t>CNAS-GL003</w:t>
      </w:r>
      <w:r w:rsidRPr="002B6C39">
        <w:rPr>
          <w:rFonts w:ascii="仿宋_GB2312" w:eastAsia="仿宋_GB2312" w:hAnsi="Times New Roman" w:cs="Times New Roman"/>
          <w:color w:val="333333"/>
          <w:kern w:val="0"/>
          <w:sz w:val="32"/>
          <w:szCs w:val="32"/>
        </w:rPr>
        <w:t>《能力验证样品均匀性和稳定性评价指南》。</w:t>
      </w:r>
    </w:p>
    <w:p w14:paraId="445F2FEC"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Times New Roman" w:eastAsia="宋体" w:hAnsi="Times New Roman" w:cs="Times New Roman"/>
          <w:color w:val="333333"/>
          <w:kern w:val="0"/>
          <w:sz w:val="32"/>
          <w:szCs w:val="32"/>
        </w:rPr>
        <w:t>2.3</w:t>
      </w:r>
      <w:r w:rsidRPr="002B6C39">
        <w:rPr>
          <w:rFonts w:ascii="仿宋_GB2312" w:eastAsia="仿宋_GB2312" w:hAnsi="Times New Roman" w:cs="Times New Roman"/>
          <w:color w:val="333333"/>
          <w:kern w:val="0"/>
          <w:sz w:val="32"/>
          <w:szCs w:val="32"/>
        </w:rPr>
        <w:t xml:space="preserve">　</w:t>
      </w:r>
      <w:proofErr w:type="gramStart"/>
      <w:r w:rsidRPr="002B6C39">
        <w:rPr>
          <w:rFonts w:ascii="仿宋_GB2312" w:eastAsia="仿宋_GB2312" w:hAnsi="Times New Roman" w:cs="Times New Roman"/>
          <w:color w:val="333333"/>
          <w:kern w:val="0"/>
          <w:sz w:val="32"/>
          <w:szCs w:val="32"/>
        </w:rPr>
        <w:t>盲样基质</w:t>
      </w:r>
      <w:proofErr w:type="gramEnd"/>
      <w:r w:rsidRPr="002B6C39">
        <w:rPr>
          <w:rFonts w:ascii="仿宋_GB2312" w:eastAsia="仿宋_GB2312" w:hAnsi="Times New Roman" w:cs="Times New Roman"/>
          <w:color w:val="333333"/>
          <w:kern w:val="0"/>
          <w:sz w:val="32"/>
          <w:szCs w:val="32"/>
        </w:rPr>
        <w:t>应根据食品快检方法的应用需要，覆盖相应的典型样品基质。</w:t>
      </w:r>
    </w:p>
    <w:p w14:paraId="12BE590A"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Times New Roman" w:eastAsia="宋体" w:hAnsi="Times New Roman" w:cs="Times New Roman"/>
          <w:color w:val="333333"/>
          <w:kern w:val="0"/>
          <w:sz w:val="32"/>
          <w:szCs w:val="32"/>
        </w:rPr>
        <w:t>2.4</w:t>
      </w:r>
      <w:r w:rsidRPr="002B6C39">
        <w:rPr>
          <w:rFonts w:ascii="仿宋_GB2312" w:eastAsia="仿宋_GB2312" w:hAnsi="Times New Roman" w:cs="Times New Roman"/>
          <w:color w:val="333333"/>
          <w:kern w:val="0"/>
          <w:sz w:val="32"/>
          <w:szCs w:val="32"/>
        </w:rPr>
        <w:t xml:space="preserve">　</w:t>
      </w:r>
      <w:proofErr w:type="gramStart"/>
      <w:r w:rsidRPr="002B6C39">
        <w:rPr>
          <w:rFonts w:ascii="仿宋_GB2312" w:eastAsia="仿宋_GB2312" w:hAnsi="Times New Roman" w:cs="Times New Roman"/>
          <w:color w:val="333333"/>
          <w:kern w:val="0"/>
          <w:sz w:val="32"/>
          <w:szCs w:val="32"/>
        </w:rPr>
        <w:t>盲样应</w:t>
      </w:r>
      <w:proofErr w:type="gramEnd"/>
      <w:r w:rsidRPr="002B6C39">
        <w:rPr>
          <w:rFonts w:ascii="仿宋_GB2312" w:eastAsia="仿宋_GB2312" w:hAnsi="Times New Roman" w:cs="Times New Roman"/>
          <w:color w:val="333333"/>
          <w:kern w:val="0"/>
          <w:sz w:val="32"/>
          <w:szCs w:val="32"/>
        </w:rPr>
        <w:t>随机编号，并随机派发给不同评价人员进行独立测试。</w:t>
      </w:r>
    </w:p>
    <w:p w14:paraId="2B6A821E"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黑体" w:eastAsia="黑体" w:hAnsi="黑体" w:cs="宋体" w:hint="eastAsia"/>
          <w:color w:val="333333"/>
          <w:kern w:val="0"/>
          <w:sz w:val="32"/>
          <w:szCs w:val="32"/>
        </w:rPr>
        <w:t xml:space="preserve">　　3　评价方法</w:t>
      </w:r>
    </w:p>
    <w:p w14:paraId="300E7631"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对禁用物质或者无残留限量的物质，检出限设置（最低检出水平）应尽量与参比方法的定量限（若无定</w:t>
      </w:r>
      <w:proofErr w:type="gramStart"/>
      <w:r w:rsidRPr="002B6C39">
        <w:rPr>
          <w:rFonts w:ascii="仿宋_GB2312" w:eastAsia="仿宋_GB2312" w:hAnsi="Times New Roman" w:cs="Times New Roman"/>
          <w:color w:val="333333"/>
          <w:kern w:val="0"/>
          <w:sz w:val="32"/>
          <w:szCs w:val="32"/>
        </w:rPr>
        <w:t>量限则</w:t>
      </w:r>
      <w:proofErr w:type="gramEnd"/>
      <w:r w:rsidRPr="002B6C39">
        <w:rPr>
          <w:rFonts w:ascii="仿宋_GB2312" w:eastAsia="仿宋_GB2312" w:hAnsi="Times New Roman" w:cs="Times New Roman"/>
          <w:color w:val="333333"/>
          <w:kern w:val="0"/>
          <w:sz w:val="32"/>
          <w:szCs w:val="32"/>
        </w:rPr>
        <w:t>选择检出限）一致；对存在国家标准限值规定的物质，应尽量与限值一致。所有参数需要在不同种类或者类型的食品中测定的实际结果进行统计。</w:t>
      </w:r>
    </w:p>
    <w:p w14:paraId="35D8FF9B"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Times New Roman" w:eastAsia="宋体" w:hAnsi="Times New Roman" w:cs="Times New Roman"/>
          <w:color w:val="333333"/>
          <w:kern w:val="0"/>
          <w:sz w:val="32"/>
          <w:szCs w:val="32"/>
        </w:rPr>
        <w:t>3.1</w:t>
      </w:r>
      <w:r w:rsidRPr="002B6C39">
        <w:rPr>
          <w:rFonts w:ascii="仿宋_GB2312" w:eastAsia="仿宋_GB2312" w:hAnsi="Times New Roman" w:cs="Times New Roman"/>
          <w:color w:val="333333"/>
          <w:kern w:val="0"/>
          <w:sz w:val="32"/>
          <w:szCs w:val="32"/>
        </w:rPr>
        <w:t xml:space="preserve">　灵敏度</w:t>
      </w:r>
    </w:p>
    <w:p w14:paraId="60D2B3ED"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灵敏度是</w:t>
      </w:r>
      <w:proofErr w:type="gramStart"/>
      <w:r w:rsidRPr="002B6C39">
        <w:rPr>
          <w:rFonts w:ascii="仿宋_GB2312" w:eastAsia="仿宋_GB2312" w:hAnsi="Times New Roman" w:cs="Times New Roman"/>
          <w:color w:val="333333"/>
          <w:kern w:val="0"/>
          <w:sz w:val="32"/>
          <w:szCs w:val="32"/>
        </w:rPr>
        <w:t>指方法</w:t>
      </w:r>
      <w:proofErr w:type="gramEnd"/>
      <w:r w:rsidRPr="002B6C39">
        <w:rPr>
          <w:rFonts w:ascii="仿宋_GB2312" w:eastAsia="仿宋_GB2312" w:hAnsi="Times New Roman" w:cs="Times New Roman"/>
          <w:color w:val="333333"/>
          <w:kern w:val="0"/>
          <w:sz w:val="32"/>
          <w:szCs w:val="32"/>
        </w:rPr>
        <w:t>在实验条件下达到的实际检出限时，检出阳性结果的阳性样品数占总阳性样品数的百分比。</w:t>
      </w:r>
    </w:p>
    <w:p w14:paraId="0E4D640A"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lastRenderedPageBreak/>
        <w:t xml:space="preserve">　　</w:t>
      </w:r>
      <w:r w:rsidRPr="002B6C39">
        <w:rPr>
          <w:rFonts w:ascii="Times New Roman" w:eastAsia="宋体" w:hAnsi="Times New Roman" w:cs="Times New Roman"/>
          <w:color w:val="333333"/>
          <w:kern w:val="0"/>
          <w:sz w:val="32"/>
          <w:szCs w:val="32"/>
        </w:rPr>
        <w:t>3.2</w:t>
      </w:r>
      <w:r w:rsidRPr="002B6C39">
        <w:rPr>
          <w:rFonts w:ascii="仿宋_GB2312" w:eastAsia="仿宋_GB2312" w:hAnsi="Times New Roman" w:cs="Times New Roman"/>
          <w:color w:val="333333"/>
          <w:kern w:val="0"/>
          <w:sz w:val="32"/>
          <w:szCs w:val="32"/>
        </w:rPr>
        <w:t xml:space="preserve">　交叉反应率</w:t>
      </w:r>
    </w:p>
    <w:p w14:paraId="4A039E69"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采用快检方法及其相关产品的交叉反应率反映产品的特异性，即目标物质检出限与干扰物质检出阳性的最小浓度的比值（以百分比计）。</w:t>
      </w:r>
    </w:p>
    <w:p w14:paraId="07E106A1"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Times New Roman" w:eastAsia="宋体" w:hAnsi="Times New Roman" w:cs="Times New Roman"/>
          <w:color w:val="333333"/>
          <w:kern w:val="0"/>
          <w:sz w:val="32"/>
          <w:szCs w:val="32"/>
        </w:rPr>
        <w:t>3.2.1</w:t>
      </w:r>
      <w:r w:rsidRPr="002B6C39">
        <w:rPr>
          <w:rFonts w:ascii="仿宋_GB2312" w:eastAsia="仿宋_GB2312" w:hAnsi="Times New Roman" w:cs="Times New Roman"/>
          <w:color w:val="333333"/>
          <w:kern w:val="0"/>
          <w:sz w:val="32"/>
          <w:szCs w:val="32"/>
        </w:rPr>
        <w:t xml:space="preserve">　以空白样品分别加入不同浓度水平干扰物质的标准溶液进行测试，记录检测结果为阳性的最小浓度。</w:t>
      </w:r>
    </w:p>
    <w:p w14:paraId="5EC7F1DA"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Times New Roman" w:eastAsia="宋体" w:hAnsi="Times New Roman" w:cs="Times New Roman"/>
          <w:color w:val="333333"/>
          <w:kern w:val="0"/>
          <w:sz w:val="32"/>
          <w:szCs w:val="32"/>
        </w:rPr>
        <w:t>3.2.2</w:t>
      </w:r>
      <w:r w:rsidRPr="002B6C39">
        <w:rPr>
          <w:rFonts w:ascii="仿宋_GB2312" w:eastAsia="仿宋_GB2312" w:hAnsi="Times New Roman" w:cs="Times New Roman"/>
          <w:color w:val="333333"/>
          <w:kern w:val="0"/>
          <w:sz w:val="32"/>
          <w:szCs w:val="32"/>
        </w:rPr>
        <w:t xml:space="preserve">　交叉反应率计算公式</w:t>
      </w:r>
    </w:p>
    <w:p w14:paraId="37962E35"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交叉反应率（</w:t>
      </w:r>
      <w:r w:rsidRPr="002B6C39">
        <w:rPr>
          <w:rFonts w:ascii="Times New Roman" w:eastAsia="宋体" w:hAnsi="Times New Roman" w:cs="Times New Roman"/>
          <w:color w:val="333333"/>
          <w:kern w:val="0"/>
          <w:sz w:val="32"/>
          <w:szCs w:val="32"/>
        </w:rPr>
        <w:t>%</w:t>
      </w:r>
      <w:r w:rsidRPr="002B6C39">
        <w:rPr>
          <w:rFonts w:ascii="仿宋_GB2312" w:eastAsia="仿宋_GB2312" w:hAnsi="Times New Roman" w:cs="Times New Roman"/>
          <w:color w:val="333333"/>
          <w:kern w:val="0"/>
          <w:sz w:val="32"/>
          <w:szCs w:val="32"/>
        </w:rPr>
        <w:t>）</w:t>
      </w:r>
      <w:r w:rsidRPr="002B6C39">
        <w:rPr>
          <w:rFonts w:ascii="Times New Roman" w:eastAsia="宋体" w:hAnsi="Times New Roman" w:cs="Times New Roman"/>
          <w:color w:val="333333"/>
          <w:kern w:val="0"/>
          <w:sz w:val="32"/>
          <w:szCs w:val="32"/>
        </w:rPr>
        <w:t>=</w:t>
      </w:r>
      <w:r w:rsidRPr="002B6C39">
        <w:rPr>
          <w:rFonts w:ascii="仿宋_GB2312" w:eastAsia="仿宋_GB2312" w:hAnsi="Times New Roman" w:cs="Times New Roman"/>
          <w:color w:val="333333"/>
          <w:kern w:val="0"/>
          <w:sz w:val="32"/>
          <w:szCs w:val="32"/>
        </w:rPr>
        <w:t>目标物质检出限</w:t>
      </w:r>
      <w:r w:rsidRPr="002B6C39">
        <w:rPr>
          <w:rFonts w:ascii="Times New Roman" w:eastAsia="宋体" w:hAnsi="Times New Roman" w:cs="Times New Roman"/>
          <w:color w:val="333333"/>
          <w:kern w:val="0"/>
          <w:sz w:val="32"/>
          <w:szCs w:val="32"/>
        </w:rPr>
        <w:t>×100%/</w:t>
      </w:r>
      <w:r w:rsidRPr="002B6C39">
        <w:rPr>
          <w:rFonts w:ascii="仿宋_GB2312" w:eastAsia="仿宋_GB2312" w:hAnsi="Times New Roman" w:cs="Times New Roman"/>
          <w:color w:val="333333"/>
          <w:kern w:val="0"/>
          <w:sz w:val="32"/>
          <w:szCs w:val="32"/>
        </w:rPr>
        <w:t>干扰物质检出阳性时的最小浓度。</w:t>
      </w:r>
    </w:p>
    <w:p w14:paraId="17778451"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Times New Roman" w:eastAsia="宋体" w:hAnsi="Times New Roman" w:cs="Times New Roman"/>
          <w:color w:val="333333"/>
          <w:kern w:val="0"/>
          <w:sz w:val="32"/>
          <w:szCs w:val="32"/>
        </w:rPr>
        <w:t>3.3</w:t>
      </w:r>
      <w:r w:rsidRPr="002B6C39">
        <w:rPr>
          <w:rFonts w:ascii="仿宋_GB2312" w:eastAsia="仿宋_GB2312" w:hAnsi="Times New Roman" w:cs="Times New Roman"/>
          <w:color w:val="333333"/>
          <w:kern w:val="0"/>
          <w:sz w:val="32"/>
          <w:szCs w:val="32"/>
        </w:rPr>
        <w:t xml:space="preserve">　假阴性率和假阳性率</w:t>
      </w:r>
    </w:p>
    <w:p w14:paraId="5F1BE1D4"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假阴性率是</w:t>
      </w:r>
      <w:proofErr w:type="gramStart"/>
      <w:r w:rsidRPr="002B6C39">
        <w:rPr>
          <w:rFonts w:ascii="仿宋_GB2312" w:eastAsia="仿宋_GB2312" w:hAnsi="Times New Roman" w:cs="Times New Roman"/>
          <w:color w:val="333333"/>
          <w:kern w:val="0"/>
          <w:sz w:val="32"/>
          <w:szCs w:val="32"/>
        </w:rPr>
        <w:t>指方法</w:t>
      </w:r>
      <w:proofErr w:type="gramEnd"/>
      <w:r w:rsidRPr="002B6C39">
        <w:rPr>
          <w:rFonts w:ascii="仿宋_GB2312" w:eastAsia="仿宋_GB2312" w:hAnsi="Times New Roman" w:cs="Times New Roman"/>
          <w:color w:val="333333"/>
          <w:kern w:val="0"/>
          <w:sz w:val="32"/>
          <w:szCs w:val="32"/>
        </w:rPr>
        <w:t>在实验条件下达到的检出限时，阳性样品中检出阴性结果的最大概率（以百分比计），计算结果为方法</w:t>
      </w:r>
      <w:proofErr w:type="gramStart"/>
      <w:r w:rsidRPr="002B6C39">
        <w:rPr>
          <w:rFonts w:ascii="仿宋_GB2312" w:eastAsia="仿宋_GB2312" w:hAnsi="Times New Roman" w:cs="Times New Roman"/>
          <w:color w:val="333333"/>
          <w:kern w:val="0"/>
          <w:sz w:val="32"/>
          <w:szCs w:val="32"/>
        </w:rPr>
        <w:t>最大假</w:t>
      </w:r>
      <w:proofErr w:type="gramEnd"/>
      <w:r w:rsidRPr="002B6C39">
        <w:rPr>
          <w:rFonts w:ascii="仿宋_GB2312" w:eastAsia="仿宋_GB2312" w:hAnsi="Times New Roman" w:cs="Times New Roman"/>
          <w:color w:val="333333"/>
          <w:kern w:val="0"/>
          <w:sz w:val="32"/>
          <w:szCs w:val="32"/>
        </w:rPr>
        <w:t>阴性率的结果。</w:t>
      </w:r>
    </w:p>
    <w:p w14:paraId="4BB36A04"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假阳性率是</w:t>
      </w:r>
      <w:proofErr w:type="gramStart"/>
      <w:r w:rsidRPr="002B6C39">
        <w:rPr>
          <w:rFonts w:ascii="仿宋_GB2312" w:eastAsia="仿宋_GB2312" w:hAnsi="Times New Roman" w:cs="Times New Roman"/>
          <w:color w:val="333333"/>
          <w:kern w:val="0"/>
          <w:sz w:val="32"/>
          <w:szCs w:val="32"/>
        </w:rPr>
        <w:t>指方法</w:t>
      </w:r>
      <w:proofErr w:type="gramEnd"/>
      <w:r w:rsidRPr="002B6C39">
        <w:rPr>
          <w:rFonts w:ascii="仿宋_GB2312" w:eastAsia="仿宋_GB2312" w:hAnsi="Times New Roman" w:cs="Times New Roman"/>
          <w:color w:val="333333"/>
          <w:kern w:val="0"/>
          <w:sz w:val="32"/>
          <w:szCs w:val="32"/>
        </w:rPr>
        <w:t>在实验条件下达到的检出限时，阴性样品中检出阳性结果的最大概率（以百分比计），计算结果为方法</w:t>
      </w:r>
      <w:proofErr w:type="gramStart"/>
      <w:r w:rsidRPr="002B6C39">
        <w:rPr>
          <w:rFonts w:ascii="仿宋_GB2312" w:eastAsia="仿宋_GB2312" w:hAnsi="Times New Roman" w:cs="Times New Roman"/>
          <w:color w:val="333333"/>
          <w:kern w:val="0"/>
          <w:sz w:val="32"/>
          <w:szCs w:val="32"/>
        </w:rPr>
        <w:t>最大假</w:t>
      </w:r>
      <w:proofErr w:type="gramEnd"/>
      <w:r w:rsidRPr="002B6C39">
        <w:rPr>
          <w:rFonts w:ascii="仿宋_GB2312" w:eastAsia="仿宋_GB2312" w:hAnsi="Times New Roman" w:cs="Times New Roman"/>
          <w:color w:val="333333"/>
          <w:kern w:val="0"/>
          <w:sz w:val="32"/>
          <w:szCs w:val="32"/>
        </w:rPr>
        <w:t>阳性率的结果。</w:t>
      </w:r>
    </w:p>
    <w:p w14:paraId="3CF6F9CA"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Times New Roman" w:eastAsia="宋体" w:hAnsi="Times New Roman" w:cs="Times New Roman"/>
          <w:color w:val="333333"/>
          <w:kern w:val="0"/>
          <w:sz w:val="32"/>
          <w:szCs w:val="32"/>
        </w:rPr>
        <w:t>3.3.1</w:t>
      </w:r>
      <w:r w:rsidRPr="002B6C39">
        <w:rPr>
          <w:rFonts w:ascii="仿宋_GB2312" w:eastAsia="仿宋_GB2312" w:hAnsi="Times New Roman" w:cs="Times New Roman"/>
          <w:color w:val="333333"/>
          <w:kern w:val="0"/>
          <w:sz w:val="32"/>
          <w:szCs w:val="32"/>
        </w:rPr>
        <w:t xml:space="preserve">　应首先对实际阳性样品（指经参比方法检测超过国家限量标准要求的真实或模拟阳性样品）进行测试，不少于</w:t>
      </w:r>
      <w:r w:rsidRPr="002B6C39">
        <w:rPr>
          <w:rFonts w:ascii="Times New Roman" w:eastAsia="宋体" w:hAnsi="Times New Roman" w:cs="Times New Roman"/>
          <w:color w:val="333333"/>
          <w:kern w:val="0"/>
          <w:sz w:val="32"/>
          <w:szCs w:val="32"/>
        </w:rPr>
        <w:t>2</w:t>
      </w:r>
      <w:r w:rsidRPr="002B6C39">
        <w:rPr>
          <w:rFonts w:ascii="仿宋_GB2312" w:eastAsia="仿宋_GB2312" w:hAnsi="Times New Roman" w:cs="Times New Roman"/>
          <w:color w:val="333333"/>
          <w:kern w:val="0"/>
          <w:sz w:val="32"/>
          <w:szCs w:val="32"/>
        </w:rPr>
        <w:t>份。当实际阳性样品的检测结果出现阴性时，不再进行后续实验。</w:t>
      </w:r>
    </w:p>
    <w:p w14:paraId="69D98828"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Times New Roman" w:eastAsia="宋体" w:hAnsi="Times New Roman" w:cs="Times New Roman"/>
          <w:color w:val="333333"/>
          <w:kern w:val="0"/>
          <w:sz w:val="32"/>
          <w:szCs w:val="32"/>
        </w:rPr>
        <w:t>3.3.2</w:t>
      </w:r>
      <w:r w:rsidRPr="002B6C39">
        <w:rPr>
          <w:rFonts w:ascii="仿宋_GB2312" w:eastAsia="仿宋_GB2312" w:hAnsi="Times New Roman" w:cs="Times New Roman"/>
          <w:color w:val="333333"/>
          <w:kern w:val="0"/>
          <w:sz w:val="32"/>
          <w:szCs w:val="32"/>
        </w:rPr>
        <w:t xml:space="preserve">　目标物为禁用物质时，原则上，</w:t>
      </w:r>
      <w:proofErr w:type="gramStart"/>
      <w:r w:rsidRPr="002B6C39">
        <w:rPr>
          <w:rFonts w:ascii="仿宋_GB2312" w:eastAsia="仿宋_GB2312" w:hAnsi="Times New Roman" w:cs="Times New Roman"/>
          <w:color w:val="333333"/>
          <w:kern w:val="0"/>
          <w:sz w:val="32"/>
          <w:szCs w:val="32"/>
        </w:rPr>
        <w:t>盲样浓度</w:t>
      </w:r>
      <w:proofErr w:type="gramEnd"/>
      <w:r w:rsidRPr="002B6C39">
        <w:rPr>
          <w:rFonts w:ascii="仿宋_GB2312" w:eastAsia="仿宋_GB2312" w:hAnsi="Times New Roman" w:cs="Times New Roman"/>
          <w:color w:val="333333"/>
          <w:kern w:val="0"/>
          <w:sz w:val="32"/>
          <w:szCs w:val="32"/>
        </w:rPr>
        <w:t>水平包括空白样品、检出限的</w:t>
      </w:r>
      <w:r w:rsidRPr="002B6C39">
        <w:rPr>
          <w:rFonts w:ascii="Times New Roman" w:eastAsia="宋体" w:hAnsi="Times New Roman" w:cs="Times New Roman"/>
          <w:color w:val="333333"/>
          <w:kern w:val="0"/>
          <w:sz w:val="32"/>
          <w:szCs w:val="32"/>
        </w:rPr>
        <w:t>1</w:t>
      </w:r>
      <w:r w:rsidRPr="002B6C39">
        <w:rPr>
          <w:rFonts w:ascii="仿宋_GB2312" w:eastAsia="仿宋_GB2312" w:hAnsi="Times New Roman" w:cs="Times New Roman"/>
          <w:color w:val="333333"/>
          <w:kern w:val="0"/>
          <w:sz w:val="32"/>
          <w:szCs w:val="32"/>
        </w:rPr>
        <w:t>倍浓度水平。每个浓度水平的</w:t>
      </w:r>
      <w:proofErr w:type="gramStart"/>
      <w:r w:rsidRPr="002B6C39">
        <w:rPr>
          <w:rFonts w:ascii="仿宋_GB2312" w:eastAsia="仿宋_GB2312" w:hAnsi="Times New Roman" w:cs="Times New Roman"/>
          <w:color w:val="333333"/>
          <w:kern w:val="0"/>
          <w:sz w:val="32"/>
          <w:szCs w:val="32"/>
        </w:rPr>
        <w:t>盲样</w:t>
      </w:r>
      <w:r w:rsidRPr="002B6C39">
        <w:rPr>
          <w:rFonts w:ascii="仿宋_GB2312" w:eastAsia="仿宋_GB2312" w:hAnsi="Times New Roman" w:cs="Times New Roman"/>
          <w:color w:val="333333"/>
          <w:kern w:val="0"/>
          <w:sz w:val="32"/>
          <w:szCs w:val="32"/>
        </w:rPr>
        <w:lastRenderedPageBreak/>
        <w:t>不</w:t>
      </w:r>
      <w:proofErr w:type="gramEnd"/>
      <w:r w:rsidRPr="002B6C39">
        <w:rPr>
          <w:rFonts w:ascii="仿宋_GB2312" w:eastAsia="仿宋_GB2312" w:hAnsi="Times New Roman" w:cs="Times New Roman"/>
          <w:color w:val="333333"/>
          <w:kern w:val="0"/>
          <w:sz w:val="32"/>
          <w:szCs w:val="32"/>
        </w:rPr>
        <w:t>少于</w:t>
      </w:r>
      <w:r w:rsidRPr="002B6C39">
        <w:rPr>
          <w:rFonts w:ascii="Times New Roman" w:eastAsia="宋体" w:hAnsi="Times New Roman" w:cs="Times New Roman"/>
          <w:color w:val="333333"/>
          <w:kern w:val="0"/>
          <w:sz w:val="32"/>
          <w:szCs w:val="32"/>
        </w:rPr>
        <w:t>50</w:t>
      </w:r>
      <w:r w:rsidRPr="002B6C39">
        <w:rPr>
          <w:rFonts w:ascii="仿宋_GB2312" w:eastAsia="仿宋_GB2312" w:hAnsi="Times New Roman" w:cs="Times New Roman"/>
          <w:color w:val="333333"/>
          <w:kern w:val="0"/>
          <w:sz w:val="32"/>
          <w:szCs w:val="32"/>
        </w:rPr>
        <w:t>份。空白样品以考察快检方法及其产品的假阳性率，检出限</w:t>
      </w:r>
      <w:r w:rsidRPr="002B6C39">
        <w:rPr>
          <w:rFonts w:ascii="Times New Roman" w:eastAsia="宋体" w:hAnsi="Times New Roman" w:cs="Times New Roman"/>
          <w:color w:val="333333"/>
          <w:kern w:val="0"/>
          <w:sz w:val="32"/>
          <w:szCs w:val="32"/>
        </w:rPr>
        <w:t>1</w:t>
      </w:r>
      <w:r w:rsidRPr="002B6C39">
        <w:rPr>
          <w:rFonts w:ascii="仿宋_GB2312" w:eastAsia="仿宋_GB2312" w:hAnsi="Times New Roman" w:cs="Times New Roman"/>
          <w:color w:val="333333"/>
          <w:kern w:val="0"/>
          <w:sz w:val="32"/>
          <w:szCs w:val="32"/>
        </w:rPr>
        <w:t>倍浓度水平用以评价快检方法及其产品的假阴性率。</w:t>
      </w:r>
    </w:p>
    <w:p w14:paraId="59495533"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Times New Roman" w:eastAsia="宋体" w:hAnsi="Times New Roman" w:cs="Times New Roman"/>
          <w:color w:val="333333"/>
          <w:kern w:val="0"/>
          <w:sz w:val="32"/>
          <w:szCs w:val="32"/>
        </w:rPr>
        <w:t>3.3.3</w:t>
      </w:r>
      <w:r w:rsidRPr="002B6C39">
        <w:rPr>
          <w:rFonts w:ascii="仿宋_GB2312" w:eastAsia="仿宋_GB2312" w:hAnsi="Times New Roman" w:cs="Times New Roman"/>
          <w:color w:val="333333"/>
          <w:kern w:val="0"/>
          <w:sz w:val="32"/>
          <w:szCs w:val="32"/>
        </w:rPr>
        <w:t xml:space="preserve">　目标物为有限量要求的物质时，原则上，空白样品、标准限量要求的</w:t>
      </w:r>
      <w:r w:rsidRPr="002B6C39">
        <w:rPr>
          <w:rFonts w:ascii="Times New Roman" w:eastAsia="宋体" w:hAnsi="Times New Roman" w:cs="Times New Roman"/>
          <w:color w:val="333333"/>
          <w:kern w:val="0"/>
          <w:sz w:val="32"/>
          <w:szCs w:val="32"/>
        </w:rPr>
        <w:t>0.5</w:t>
      </w:r>
      <w:r w:rsidRPr="002B6C39">
        <w:rPr>
          <w:rFonts w:ascii="仿宋_GB2312" w:eastAsia="仿宋_GB2312" w:hAnsi="Times New Roman" w:cs="Times New Roman"/>
          <w:color w:val="333333"/>
          <w:kern w:val="0"/>
          <w:sz w:val="32"/>
          <w:szCs w:val="32"/>
        </w:rPr>
        <w:t>倍浓度水平用以评价快检方法及其产品的假阳性率，每个浓度水平的</w:t>
      </w:r>
      <w:proofErr w:type="gramStart"/>
      <w:r w:rsidRPr="002B6C39">
        <w:rPr>
          <w:rFonts w:ascii="仿宋_GB2312" w:eastAsia="仿宋_GB2312" w:hAnsi="Times New Roman" w:cs="Times New Roman"/>
          <w:color w:val="333333"/>
          <w:kern w:val="0"/>
          <w:sz w:val="32"/>
          <w:szCs w:val="32"/>
        </w:rPr>
        <w:t>盲样不</w:t>
      </w:r>
      <w:proofErr w:type="gramEnd"/>
      <w:r w:rsidRPr="002B6C39">
        <w:rPr>
          <w:rFonts w:ascii="仿宋_GB2312" w:eastAsia="仿宋_GB2312" w:hAnsi="Times New Roman" w:cs="Times New Roman"/>
          <w:color w:val="333333"/>
          <w:kern w:val="0"/>
          <w:sz w:val="32"/>
          <w:szCs w:val="32"/>
        </w:rPr>
        <w:t>少于</w:t>
      </w:r>
      <w:r w:rsidRPr="002B6C39">
        <w:rPr>
          <w:rFonts w:ascii="Times New Roman" w:eastAsia="宋体" w:hAnsi="Times New Roman" w:cs="Times New Roman"/>
          <w:color w:val="333333"/>
          <w:kern w:val="0"/>
          <w:sz w:val="32"/>
          <w:szCs w:val="32"/>
        </w:rPr>
        <w:t>50</w:t>
      </w:r>
      <w:r w:rsidRPr="002B6C39">
        <w:rPr>
          <w:rFonts w:ascii="仿宋_GB2312" w:eastAsia="仿宋_GB2312" w:hAnsi="Times New Roman" w:cs="Times New Roman"/>
          <w:color w:val="333333"/>
          <w:kern w:val="0"/>
          <w:sz w:val="32"/>
          <w:szCs w:val="32"/>
        </w:rPr>
        <w:t>份；标准限量要求</w:t>
      </w:r>
      <w:r w:rsidRPr="002B6C39">
        <w:rPr>
          <w:rFonts w:ascii="Times New Roman" w:eastAsia="宋体" w:hAnsi="Times New Roman" w:cs="Times New Roman"/>
          <w:color w:val="333333"/>
          <w:kern w:val="0"/>
          <w:sz w:val="32"/>
          <w:szCs w:val="32"/>
        </w:rPr>
        <w:t>1</w:t>
      </w:r>
      <w:r w:rsidRPr="002B6C39">
        <w:rPr>
          <w:rFonts w:ascii="仿宋_GB2312" w:eastAsia="仿宋_GB2312" w:hAnsi="Times New Roman" w:cs="Times New Roman"/>
          <w:color w:val="333333"/>
          <w:kern w:val="0"/>
          <w:sz w:val="32"/>
          <w:szCs w:val="32"/>
        </w:rPr>
        <w:t>倍浓度水平的</w:t>
      </w:r>
      <w:proofErr w:type="gramStart"/>
      <w:r w:rsidRPr="002B6C39">
        <w:rPr>
          <w:rFonts w:ascii="仿宋_GB2312" w:eastAsia="仿宋_GB2312" w:hAnsi="Times New Roman" w:cs="Times New Roman"/>
          <w:color w:val="333333"/>
          <w:kern w:val="0"/>
          <w:sz w:val="32"/>
          <w:szCs w:val="32"/>
        </w:rPr>
        <w:t>盲样不</w:t>
      </w:r>
      <w:proofErr w:type="gramEnd"/>
      <w:r w:rsidRPr="002B6C39">
        <w:rPr>
          <w:rFonts w:ascii="仿宋_GB2312" w:eastAsia="仿宋_GB2312" w:hAnsi="Times New Roman" w:cs="Times New Roman"/>
          <w:color w:val="333333"/>
          <w:kern w:val="0"/>
          <w:sz w:val="32"/>
          <w:szCs w:val="32"/>
        </w:rPr>
        <w:t>少于</w:t>
      </w:r>
      <w:r w:rsidRPr="002B6C39">
        <w:rPr>
          <w:rFonts w:ascii="Times New Roman" w:eastAsia="宋体" w:hAnsi="Times New Roman" w:cs="Times New Roman"/>
          <w:color w:val="333333"/>
          <w:kern w:val="0"/>
          <w:sz w:val="32"/>
          <w:szCs w:val="32"/>
        </w:rPr>
        <w:t>50</w:t>
      </w:r>
      <w:r w:rsidRPr="002B6C39">
        <w:rPr>
          <w:rFonts w:ascii="仿宋_GB2312" w:eastAsia="仿宋_GB2312" w:hAnsi="Times New Roman" w:cs="Times New Roman"/>
          <w:color w:val="333333"/>
          <w:kern w:val="0"/>
          <w:sz w:val="32"/>
          <w:szCs w:val="32"/>
        </w:rPr>
        <w:t>份，用以考察快检方法及其产品的假阴性率。</w:t>
      </w:r>
    </w:p>
    <w:p w14:paraId="6D566A3B"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Times New Roman" w:eastAsia="宋体" w:hAnsi="Times New Roman" w:cs="Times New Roman"/>
          <w:color w:val="333333"/>
          <w:kern w:val="0"/>
          <w:sz w:val="32"/>
          <w:szCs w:val="32"/>
        </w:rPr>
        <w:t>3.3.4</w:t>
      </w:r>
      <w:r w:rsidRPr="002B6C39">
        <w:rPr>
          <w:rFonts w:ascii="仿宋_GB2312" w:eastAsia="仿宋_GB2312" w:hAnsi="Times New Roman" w:cs="Times New Roman"/>
          <w:color w:val="333333"/>
          <w:kern w:val="0"/>
          <w:sz w:val="32"/>
          <w:szCs w:val="32"/>
        </w:rPr>
        <w:t xml:space="preserve">　在不同检测对象中具有不同的标准限量要求时，应按不同检测对象的典型基质样品评价快检产品的假阴性率与假阳性率。</w:t>
      </w:r>
    </w:p>
    <w:p w14:paraId="27363812"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w:t>
      </w:r>
      <w:r w:rsidRPr="002B6C39">
        <w:rPr>
          <w:rFonts w:ascii="Times New Roman" w:eastAsia="宋体" w:hAnsi="Times New Roman" w:cs="Times New Roman"/>
          <w:color w:val="333333"/>
          <w:kern w:val="0"/>
          <w:sz w:val="32"/>
          <w:szCs w:val="32"/>
        </w:rPr>
        <w:t>3.3.5</w:t>
      </w:r>
      <w:r w:rsidRPr="002B6C39">
        <w:rPr>
          <w:rFonts w:ascii="仿宋_GB2312" w:eastAsia="仿宋_GB2312" w:hAnsi="Times New Roman" w:cs="Times New Roman"/>
          <w:color w:val="333333"/>
          <w:kern w:val="0"/>
          <w:sz w:val="32"/>
          <w:szCs w:val="32"/>
        </w:rPr>
        <w:t xml:space="preserve">　假阴性率与假阳性率计算公式如下：</w:t>
      </w:r>
    </w:p>
    <w:p w14:paraId="6611CDE6" w14:textId="77777777" w:rsidR="002B6C39" w:rsidRPr="002B6C39" w:rsidRDefault="002B6C39" w:rsidP="002B6C39">
      <w:pPr>
        <w:widowControl/>
        <w:shd w:val="clear" w:color="auto" w:fill="FFFFFF"/>
        <w:spacing w:line="594" w:lineRule="atLeast"/>
        <w:rPr>
          <w:rFonts w:ascii="宋体" w:eastAsia="宋体" w:hAnsi="宋体" w:cs="宋体" w:hint="eastAsia"/>
          <w:color w:val="333333"/>
          <w:kern w:val="0"/>
          <w:sz w:val="32"/>
          <w:szCs w:val="32"/>
        </w:rPr>
      </w:pPr>
      <w:r w:rsidRPr="002B6C39">
        <w:rPr>
          <w:rFonts w:ascii="仿宋_GB2312" w:eastAsia="仿宋_GB2312" w:hAnsi="Times New Roman" w:cs="Times New Roman"/>
          <w:color w:val="333333"/>
          <w:kern w:val="0"/>
          <w:sz w:val="32"/>
          <w:szCs w:val="32"/>
        </w:rPr>
        <w:t xml:space="preserve">　　假阴性率（</w:t>
      </w:r>
      <w:r w:rsidRPr="002B6C39">
        <w:rPr>
          <w:rFonts w:ascii="Times New Roman" w:eastAsia="宋体" w:hAnsi="Times New Roman" w:cs="Times New Roman"/>
          <w:color w:val="333333"/>
          <w:kern w:val="0"/>
          <w:sz w:val="32"/>
          <w:szCs w:val="32"/>
        </w:rPr>
        <w:t>%</w:t>
      </w:r>
      <w:r w:rsidRPr="002B6C39">
        <w:rPr>
          <w:rFonts w:ascii="仿宋_GB2312" w:eastAsia="仿宋_GB2312" w:hAnsi="Times New Roman" w:cs="Times New Roman"/>
          <w:color w:val="333333"/>
          <w:kern w:val="0"/>
          <w:sz w:val="32"/>
          <w:szCs w:val="32"/>
        </w:rPr>
        <w:t>）</w:t>
      </w:r>
      <w:r w:rsidRPr="002B6C39">
        <w:rPr>
          <w:rFonts w:ascii="Times New Roman" w:eastAsia="宋体" w:hAnsi="Times New Roman" w:cs="Times New Roman"/>
          <w:color w:val="333333"/>
          <w:kern w:val="0"/>
          <w:sz w:val="32"/>
          <w:szCs w:val="32"/>
        </w:rPr>
        <w:t>=</w:t>
      </w:r>
      <w:r w:rsidRPr="002B6C39">
        <w:rPr>
          <w:rFonts w:ascii="仿宋_GB2312" w:eastAsia="仿宋_GB2312" w:hAnsi="Times New Roman" w:cs="Times New Roman"/>
          <w:color w:val="333333"/>
          <w:kern w:val="0"/>
          <w:sz w:val="32"/>
          <w:szCs w:val="32"/>
        </w:rPr>
        <w:t>阳性样品的阴性结果数</w:t>
      </w:r>
      <w:r w:rsidRPr="002B6C39">
        <w:rPr>
          <w:rFonts w:ascii="Times New Roman" w:eastAsia="宋体" w:hAnsi="Times New Roman" w:cs="Times New Roman"/>
          <w:color w:val="333333"/>
          <w:kern w:val="0"/>
          <w:sz w:val="32"/>
          <w:szCs w:val="32"/>
        </w:rPr>
        <w:t>×100%/</w:t>
      </w:r>
      <w:r w:rsidRPr="002B6C39">
        <w:rPr>
          <w:rFonts w:ascii="仿宋_GB2312" w:eastAsia="仿宋_GB2312" w:hAnsi="Times New Roman" w:cs="Times New Roman"/>
          <w:color w:val="333333"/>
          <w:kern w:val="0"/>
          <w:sz w:val="32"/>
          <w:szCs w:val="32"/>
        </w:rPr>
        <w:t>阳性样品总数。</w:t>
      </w:r>
    </w:p>
    <w:p w14:paraId="5414D5B5" w14:textId="77777777" w:rsidR="002B6C39" w:rsidRPr="002B6C39" w:rsidRDefault="002B6C39" w:rsidP="002B6C39">
      <w:pPr>
        <w:widowControl/>
        <w:shd w:val="clear" w:color="auto" w:fill="FFFFFF"/>
        <w:rPr>
          <w:rFonts w:ascii="Calibri" w:eastAsia="宋体" w:hAnsi="Calibri" w:cs="宋体" w:hint="eastAsia"/>
          <w:color w:val="333333"/>
          <w:kern w:val="0"/>
          <w:szCs w:val="21"/>
        </w:rPr>
      </w:pPr>
      <w:r w:rsidRPr="002B6C39">
        <w:rPr>
          <w:rFonts w:ascii="仿宋_GB2312" w:eastAsia="仿宋_GB2312" w:hAnsi="Times New Roman" w:cs="Times New Roman"/>
          <w:color w:val="333333"/>
          <w:kern w:val="0"/>
          <w:sz w:val="32"/>
          <w:szCs w:val="32"/>
        </w:rPr>
        <w:t xml:space="preserve">　　假阳性率（</w:t>
      </w:r>
      <w:r w:rsidRPr="002B6C39">
        <w:rPr>
          <w:rFonts w:ascii="Times New Roman" w:eastAsia="宋体" w:hAnsi="Times New Roman" w:cs="Times New Roman"/>
          <w:color w:val="333333"/>
          <w:kern w:val="0"/>
          <w:sz w:val="32"/>
          <w:szCs w:val="32"/>
        </w:rPr>
        <w:t>%</w:t>
      </w:r>
      <w:r w:rsidRPr="002B6C39">
        <w:rPr>
          <w:rFonts w:ascii="仿宋_GB2312" w:eastAsia="仿宋_GB2312" w:hAnsi="Times New Roman" w:cs="Times New Roman"/>
          <w:color w:val="333333"/>
          <w:kern w:val="0"/>
          <w:sz w:val="32"/>
          <w:szCs w:val="32"/>
        </w:rPr>
        <w:t>）</w:t>
      </w:r>
      <w:r w:rsidRPr="002B6C39">
        <w:rPr>
          <w:rFonts w:ascii="Times New Roman" w:eastAsia="宋体" w:hAnsi="Times New Roman" w:cs="Times New Roman"/>
          <w:color w:val="333333"/>
          <w:kern w:val="0"/>
          <w:sz w:val="32"/>
          <w:szCs w:val="32"/>
        </w:rPr>
        <w:t>=</w:t>
      </w:r>
      <w:r w:rsidRPr="002B6C39">
        <w:rPr>
          <w:rFonts w:ascii="仿宋_GB2312" w:eastAsia="仿宋_GB2312" w:hAnsi="Times New Roman" w:cs="Times New Roman"/>
          <w:color w:val="333333"/>
          <w:kern w:val="0"/>
          <w:sz w:val="32"/>
          <w:szCs w:val="32"/>
        </w:rPr>
        <w:t>阴性样品的阳性结果数</w:t>
      </w:r>
      <w:r w:rsidRPr="002B6C39">
        <w:rPr>
          <w:rFonts w:ascii="Times New Roman" w:eastAsia="宋体" w:hAnsi="Times New Roman" w:cs="Times New Roman"/>
          <w:color w:val="333333"/>
          <w:kern w:val="0"/>
          <w:sz w:val="32"/>
          <w:szCs w:val="32"/>
        </w:rPr>
        <w:t>×100%/</w:t>
      </w:r>
      <w:r w:rsidRPr="002B6C39">
        <w:rPr>
          <w:rFonts w:ascii="仿宋_GB2312" w:eastAsia="仿宋_GB2312" w:hAnsi="Times New Roman" w:cs="Times New Roman"/>
          <w:color w:val="333333"/>
          <w:kern w:val="0"/>
          <w:sz w:val="32"/>
          <w:szCs w:val="32"/>
        </w:rPr>
        <w:t>阴性样品总数。</w:t>
      </w:r>
    </w:p>
    <w:p w14:paraId="42AE223E" w14:textId="77777777" w:rsidR="00850135" w:rsidRPr="002B6C39" w:rsidRDefault="00850135">
      <w:bookmarkStart w:id="0" w:name="_GoBack"/>
      <w:bookmarkEnd w:id="0"/>
    </w:p>
    <w:sectPr w:rsidR="00850135" w:rsidRPr="002B6C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DB"/>
    <w:rsid w:val="000012C0"/>
    <w:rsid w:val="00001D8A"/>
    <w:rsid w:val="00002837"/>
    <w:rsid w:val="00002D3C"/>
    <w:rsid w:val="0000394C"/>
    <w:rsid w:val="00004A60"/>
    <w:rsid w:val="00006818"/>
    <w:rsid w:val="00011652"/>
    <w:rsid w:val="00011A4E"/>
    <w:rsid w:val="00011D59"/>
    <w:rsid w:val="00012165"/>
    <w:rsid w:val="000135E5"/>
    <w:rsid w:val="0001435D"/>
    <w:rsid w:val="00015085"/>
    <w:rsid w:val="000168A1"/>
    <w:rsid w:val="00016AA8"/>
    <w:rsid w:val="0002055B"/>
    <w:rsid w:val="00024C22"/>
    <w:rsid w:val="0002571D"/>
    <w:rsid w:val="00025CB0"/>
    <w:rsid w:val="0002663E"/>
    <w:rsid w:val="00026980"/>
    <w:rsid w:val="00030B98"/>
    <w:rsid w:val="00031DD0"/>
    <w:rsid w:val="00032118"/>
    <w:rsid w:val="00034223"/>
    <w:rsid w:val="00035735"/>
    <w:rsid w:val="0004140E"/>
    <w:rsid w:val="0004156A"/>
    <w:rsid w:val="00041A8F"/>
    <w:rsid w:val="00041C99"/>
    <w:rsid w:val="00044FC5"/>
    <w:rsid w:val="000468FB"/>
    <w:rsid w:val="00051C47"/>
    <w:rsid w:val="00053612"/>
    <w:rsid w:val="0005420C"/>
    <w:rsid w:val="00055CDD"/>
    <w:rsid w:val="000573FF"/>
    <w:rsid w:val="00060527"/>
    <w:rsid w:val="00061F07"/>
    <w:rsid w:val="00067627"/>
    <w:rsid w:val="000714A6"/>
    <w:rsid w:val="00072E66"/>
    <w:rsid w:val="000747B4"/>
    <w:rsid w:val="000768E1"/>
    <w:rsid w:val="00081869"/>
    <w:rsid w:val="00087010"/>
    <w:rsid w:val="000933A3"/>
    <w:rsid w:val="00094BEA"/>
    <w:rsid w:val="00095885"/>
    <w:rsid w:val="00096B59"/>
    <w:rsid w:val="000A10A6"/>
    <w:rsid w:val="000A16B0"/>
    <w:rsid w:val="000A1F5F"/>
    <w:rsid w:val="000A2A5C"/>
    <w:rsid w:val="000A2E1F"/>
    <w:rsid w:val="000A42A0"/>
    <w:rsid w:val="000A48F0"/>
    <w:rsid w:val="000B1667"/>
    <w:rsid w:val="000B173E"/>
    <w:rsid w:val="000B187B"/>
    <w:rsid w:val="000B42DD"/>
    <w:rsid w:val="000B47B0"/>
    <w:rsid w:val="000B4D33"/>
    <w:rsid w:val="000B5C2A"/>
    <w:rsid w:val="000C0050"/>
    <w:rsid w:val="000C093B"/>
    <w:rsid w:val="000C33A1"/>
    <w:rsid w:val="000C38CE"/>
    <w:rsid w:val="000C489B"/>
    <w:rsid w:val="000C67E0"/>
    <w:rsid w:val="000D2B6D"/>
    <w:rsid w:val="000E0E60"/>
    <w:rsid w:val="000E252E"/>
    <w:rsid w:val="000E2BB9"/>
    <w:rsid w:val="000E3691"/>
    <w:rsid w:val="000E3E07"/>
    <w:rsid w:val="000F080F"/>
    <w:rsid w:val="000F1C4A"/>
    <w:rsid w:val="000F1C9D"/>
    <w:rsid w:val="000F1F6A"/>
    <w:rsid w:val="000F41BA"/>
    <w:rsid w:val="000F4671"/>
    <w:rsid w:val="000F5484"/>
    <w:rsid w:val="000F6363"/>
    <w:rsid w:val="000F7D48"/>
    <w:rsid w:val="00101D31"/>
    <w:rsid w:val="001040E9"/>
    <w:rsid w:val="00104E15"/>
    <w:rsid w:val="00110C67"/>
    <w:rsid w:val="00111F49"/>
    <w:rsid w:val="00115CFC"/>
    <w:rsid w:val="00116812"/>
    <w:rsid w:val="0011762F"/>
    <w:rsid w:val="001177B2"/>
    <w:rsid w:val="00121D58"/>
    <w:rsid w:val="001222DF"/>
    <w:rsid w:val="001232DF"/>
    <w:rsid w:val="00124519"/>
    <w:rsid w:val="001265D0"/>
    <w:rsid w:val="00126951"/>
    <w:rsid w:val="00127FA3"/>
    <w:rsid w:val="001301F0"/>
    <w:rsid w:val="001302EA"/>
    <w:rsid w:val="0013234E"/>
    <w:rsid w:val="001336B9"/>
    <w:rsid w:val="00135CFF"/>
    <w:rsid w:val="001360B6"/>
    <w:rsid w:val="001368A8"/>
    <w:rsid w:val="00137428"/>
    <w:rsid w:val="00142380"/>
    <w:rsid w:val="00145F94"/>
    <w:rsid w:val="0015756F"/>
    <w:rsid w:val="001606B6"/>
    <w:rsid w:val="00160D8B"/>
    <w:rsid w:val="00163969"/>
    <w:rsid w:val="0016573F"/>
    <w:rsid w:val="00166F63"/>
    <w:rsid w:val="00173F9B"/>
    <w:rsid w:val="001756AB"/>
    <w:rsid w:val="00176C3D"/>
    <w:rsid w:val="00177AD7"/>
    <w:rsid w:val="001837EB"/>
    <w:rsid w:val="00183BBC"/>
    <w:rsid w:val="00185A74"/>
    <w:rsid w:val="0018713A"/>
    <w:rsid w:val="0018748B"/>
    <w:rsid w:val="001921C8"/>
    <w:rsid w:val="001950B8"/>
    <w:rsid w:val="00195E41"/>
    <w:rsid w:val="001975BF"/>
    <w:rsid w:val="001A13FC"/>
    <w:rsid w:val="001A2D54"/>
    <w:rsid w:val="001A4306"/>
    <w:rsid w:val="001A4903"/>
    <w:rsid w:val="001A4BC8"/>
    <w:rsid w:val="001A7AB5"/>
    <w:rsid w:val="001B3E36"/>
    <w:rsid w:val="001B446B"/>
    <w:rsid w:val="001B559A"/>
    <w:rsid w:val="001B5E2E"/>
    <w:rsid w:val="001C1503"/>
    <w:rsid w:val="001C27E2"/>
    <w:rsid w:val="001C3657"/>
    <w:rsid w:val="001C615D"/>
    <w:rsid w:val="001C6573"/>
    <w:rsid w:val="001C6919"/>
    <w:rsid w:val="001D49C6"/>
    <w:rsid w:val="001D5934"/>
    <w:rsid w:val="001D66B4"/>
    <w:rsid w:val="001D70D1"/>
    <w:rsid w:val="001E3353"/>
    <w:rsid w:val="001E3957"/>
    <w:rsid w:val="001E3B9A"/>
    <w:rsid w:val="001F0553"/>
    <w:rsid w:val="001F291B"/>
    <w:rsid w:val="001F4B0E"/>
    <w:rsid w:val="001F5EA9"/>
    <w:rsid w:val="001F6350"/>
    <w:rsid w:val="00202D41"/>
    <w:rsid w:val="00203228"/>
    <w:rsid w:val="00204469"/>
    <w:rsid w:val="00210BF8"/>
    <w:rsid w:val="0021342B"/>
    <w:rsid w:val="00213EF5"/>
    <w:rsid w:val="00214445"/>
    <w:rsid w:val="002154BC"/>
    <w:rsid w:val="002166CE"/>
    <w:rsid w:val="00216F81"/>
    <w:rsid w:val="00216FB2"/>
    <w:rsid w:val="002170D1"/>
    <w:rsid w:val="00217C45"/>
    <w:rsid w:val="00220142"/>
    <w:rsid w:val="00223064"/>
    <w:rsid w:val="002236D0"/>
    <w:rsid w:val="002267F9"/>
    <w:rsid w:val="002309DE"/>
    <w:rsid w:val="00232144"/>
    <w:rsid w:val="002343A2"/>
    <w:rsid w:val="0023505F"/>
    <w:rsid w:val="002361BC"/>
    <w:rsid w:val="00240AE7"/>
    <w:rsid w:val="0024266F"/>
    <w:rsid w:val="00243662"/>
    <w:rsid w:val="00245DD4"/>
    <w:rsid w:val="00246616"/>
    <w:rsid w:val="00256DD1"/>
    <w:rsid w:val="00256E03"/>
    <w:rsid w:val="0026088F"/>
    <w:rsid w:val="00263EB6"/>
    <w:rsid w:val="00266949"/>
    <w:rsid w:val="002670F5"/>
    <w:rsid w:val="00271CAE"/>
    <w:rsid w:val="002757E8"/>
    <w:rsid w:val="0027581A"/>
    <w:rsid w:val="00276015"/>
    <w:rsid w:val="0027625A"/>
    <w:rsid w:val="00276CEB"/>
    <w:rsid w:val="00281421"/>
    <w:rsid w:val="002830D8"/>
    <w:rsid w:val="0028349D"/>
    <w:rsid w:val="002836CB"/>
    <w:rsid w:val="00283DFB"/>
    <w:rsid w:val="00283FF6"/>
    <w:rsid w:val="00285A4B"/>
    <w:rsid w:val="0028676E"/>
    <w:rsid w:val="00287BB4"/>
    <w:rsid w:val="00290FB4"/>
    <w:rsid w:val="00291D2D"/>
    <w:rsid w:val="002932DD"/>
    <w:rsid w:val="002A0240"/>
    <w:rsid w:val="002A098F"/>
    <w:rsid w:val="002A1F1D"/>
    <w:rsid w:val="002A30E9"/>
    <w:rsid w:val="002A3F68"/>
    <w:rsid w:val="002A4BF2"/>
    <w:rsid w:val="002A5644"/>
    <w:rsid w:val="002A6091"/>
    <w:rsid w:val="002A6AE6"/>
    <w:rsid w:val="002A75D4"/>
    <w:rsid w:val="002A7B45"/>
    <w:rsid w:val="002B42D8"/>
    <w:rsid w:val="002B495B"/>
    <w:rsid w:val="002B4CC6"/>
    <w:rsid w:val="002B50CC"/>
    <w:rsid w:val="002B6C39"/>
    <w:rsid w:val="002B6F52"/>
    <w:rsid w:val="002C006A"/>
    <w:rsid w:val="002C1C2E"/>
    <w:rsid w:val="002C553F"/>
    <w:rsid w:val="002C58FB"/>
    <w:rsid w:val="002C6B87"/>
    <w:rsid w:val="002C6D50"/>
    <w:rsid w:val="002D0618"/>
    <w:rsid w:val="002D0B95"/>
    <w:rsid w:val="002D1DFF"/>
    <w:rsid w:val="002E2821"/>
    <w:rsid w:val="002E4403"/>
    <w:rsid w:val="002E636C"/>
    <w:rsid w:val="002F089F"/>
    <w:rsid w:val="002F0A85"/>
    <w:rsid w:val="002F5924"/>
    <w:rsid w:val="002F7834"/>
    <w:rsid w:val="00305EE3"/>
    <w:rsid w:val="00306DBC"/>
    <w:rsid w:val="00311108"/>
    <w:rsid w:val="003122FD"/>
    <w:rsid w:val="003130EC"/>
    <w:rsid w:val="00314036"/>
    <w:rsid w:val="00314338"/>
    <w:rsid w:val="00321C10"/>
    <w:rsid w:val="00321DCC"/>
    <w:rsid w:val="00322A68"/>
    <w:rsid w:val="00325D1E"/>
    <w:rsid w:val="00326175"/>
    <w:rsid w:val="003273FC"/>
    <w:rsid w:val="00331921"/>
    <w:rsid w:val="003319B3"/>
    <w:rsid w:val="00331E8B"/>
    <w:rsid w:val="00331F80"/>
    <w:rsid w:val="00332057"/>
    <w:rsid w:val="00335004"/>
    <w:rsid w:val="00340130"/>
    <w:rsid w:val="003411C3"/>
    <w:rsid w:val="003432F1"/>
    <w:rsid w:val="00343773"/>
    <w:rsid w:val="003443ED"/>
    <w:rsid w:val="0034468A"/>
    <w:rsid w:val="00352099"/>
    <w:rsid w:val="0035211C"/>
    <w:rsid w:val="0035244C"/>
    <w:rsid w:val="00352746"/>
    <w:rsid w:val="00353EB1"/>
    <w:rsid w:val="00353EBF"/>
    <w:rsid w:val="003545A4"/>
    <w:rsid w:val="00354757"/>
    <w:rsid w:val="0035799D"/>
    <w:rsid w:val="00361860"/>
    <w:rsid w:val="00363AC3"/>
    <w:rsid w:val="00364345"/>
    <w:rsid w:val="00370CBF"/>
    <w:rsid w:val="003722E2"/>
    <w:rsid w:val="00372D33"/>
    <w:rsid w:val="00375930"/>
    <w:rsid w:val="003760CA"/>
    <w:rsid w:val="00380DAF"/>
    <w:rsid w:val="003838FC"/>
    <w:rsid w:val="00383F60"/>
    <w:rsid w:val="00384172"/>
    <w:rsid w:val="003848DA"/>
    <w:rsid w:val="0038565A"/>
    <w:rsid w:val="00386312"/>
    <w:rsid w:val="003868A0"/>
    <w:rsid w:val="00391085"/>
    <w:rsid w:val="003910D5"/>
    <w:rsid w:val="003916B0"/>
    <w:rsid w:val="00391EF6"/>
    <w:rsid w:val="00394899"/>
    <w:rsid w:val="0039755E"/>
    <w:rsid w:val="00397589"/>
    <w:rsid w:val="003979FA"/>
    <w:rsid w:val="00397C27"/>
    <w:rsid w:val="003A1303"/>
    <w:rsid w:val="003A150E"/>
    <w:rsid w:val="003A3DB2"/>
    <w:rsid w:val="003A60EF"/>
    <w:rsid w:val="003A7028"/>
    <w:rsid w:val="003A7688"/>
    <w:rsid w:val="003B1241"/>
    <w:rsid w:val="003B1848"/>
    <w:rsid w:val="003B219E"/>
    <w:rsid w:val="003B37C4"/>
    <w:rsid w:val="003B463A"/>
    <w:rsid w:val="003B4800"/>
    <w:rsid w:val="003B4D0D"/>
    <w:rsid w:val="003B78C2"/>
    <w:rsid w:val="003C205B"/>
    <w:rsid w:val="003D4293"/>
    <w:rsid w:val="003D656D"/>
    <w:rsid w:val="003D6633"/>
    <w:rsid w:val="003E2B4B"/>
    <w:rsid w:val="003E519F"/>
    <w:rsid w:val="003F1F95"/>
    <w:rsid w:val="003F4201"/>
    <w:rsid w:val="003F50F4"/>
    <w:rsid w:val="003F55BB"/>
    <w:rsid w:val="003F7A00"/>
    <w:rsid w:val="00401A31"/>
    <w:rsid w:val="004029AF"/>
    <w:rsid w:val="004036CC"/>
    <w:rsid w:val="0040658C"/>
    <w:rsid w:val="00406C5D"/>
    <w:rsid w:val="00410485"/>
    <w:rsid w:val="004121F3"/>
    <w:rsid w:val="004146C0"/>
    <w:rsid w:val="00414D3D"/>
    <w:rsid w:val="00415152"/>
    <w:rsid w:val="004152F0"/>
    <w:rsid w:val="004156F5"/>
    <w:rsid w:val="00416EFE"/>
    <w:rsid w:val="00421D8D"/>
    <w:rsid w:val="00422CC1"/>
    <w:rsid w:val="00424D90"/>
    <w:rsid w:val="00426972"/>
    <w:rsid w:val="00427E03"/>
    <w:rsid w:val="00434A85"/>
    <w:rsid w:val="004378A8"/>
    <w:rsid w:val="00437B50"/>
    <w:rsid w:val="00437FD8"/>
    <w:rsid w:val="00443A75"/>
    <w:rsid w:val="004446B5"/>
    <w:rsid w:val="00444D69"/>
    <w:rsid w:val="004466E3"/>
    <w:rsid w:val="0045466A"/>
    <w:rsid w:val="004549A6"/>
    <w:rsid w:val="00454B9E"/>
    <w:rsid w:val="00455249"/>
    <w:rsid w:val="00456BDA"/>
    <w:rsid w:val="004600F2"/>
    <w:rsid w:val="00461B56"/>
    <w:rsid w:val="00464E8D"/>
    <w:rsid w:val="00465340"/>
    <w:rsid w:val="00471989"/>
    <w:rsid w:val="0047531E"/>
    <w:rsid w:val="00476239"/>
    <w:rsid w:val="004770EA"/>
    <w:rsid w:val="004771FC"/>
    <w:rsid w:val="00477B9F"/>
    <w:rsid w:val="00477EDA"/>
    <w:rsid w:val="004805EA"/>
    <w:rsid w:val="00480B2B"/>
    <w:rsid w:val="00482681"/>
    <w:rsid w:val="004830EE"/>
    <w:rsid w:val="00483686"/>
    <w:rsid w:val="00486769"/>
    <w:rsid w:val="00486DD0"/>
    <w:rsid w:val="00487B5F"/>
    <w:rsid w:val="00487C4B"/>
    <w:rsid w:val="004920E4"/>
    <w:rsid w:val="00492E1D"/>
    <w:rsid w:val="004933AF"/>
    <w:rsid w:val="00496CDC"/>
    <w:rsid w:val="004A0510"/>
    <w:rsid w:val="004A1D44"/>
    <w:rsid w:val="004A3D75"/>
    <w:rsid w:val="004A4C74"/>
    <w:rsid w:val="004A4EC3"/>
    <w:rsid w:val="004B1E0C"/>
    <w:rsid w:val="004B50A5"/>
    <w:rsid w:val="004B52A3"/>
    <w:rsid w:val="004B596E"/>
    <w:rsid w:val="004B5D51"/>
    <w:rsid w:val="004B6F08"/>
    <w:rsid w:val="004C011A"/>
    <w:rsid w:val="004C26F8"/>
    <w:rsid w:val="004C30A4"/>
    <w:rsid w:val="004C4424"/>
    <w:rsid w:val="004C4C60"/>
    <w:rsid w:val="004C5C6E"/>
    <w:rsid w:val="004C5D9D"/>
    <w:rsid w:val="004C6E0B"/>
    <w:rsid w:val="004D18A4"/>
    <w:rsid w:val="004D275E"/>
    <w:rsid w:val="004D315F"/>
    <w:rsid w:val="004D3943"/>
    <w:rsid w:val="004D43B2"/>
    <w:rsid w:val="004D6F65"/>
    <w:rsid w:val="004D75A7"/>
    <w:rsid w:val="004E060B"/>
    <w:rsid w:val="004E0C2D"/>
    <w:rsid w:val="004E34D9"/>
    <w:rsid w:val="004E4D51"/>
    <w:rsid w:val="004E62E6"/>
    <w:rsid w:val="004F1802"/>
    <w:rsid w:val="004F214A"/>
    <w:rsid w:val="004F2B42"/>
    <w:rsid w:val="004F3831"/>
    <w:rsid w:val="004F47A8"/>
    <w:rsid w:val="004F652A"/>
    <w:rsid w:val="004F6F75"/>
    <w:rsid w:val="004F7A40"/>
    <w:rsid w:val="004F7CA1"/>
    <w:rsid w:val="00500818"/>
    <w:rsid w:val="00501219"/>
    <w:rsid w:val="00502E5F"/>
    <w:rsid w:val="00503586"/>
    <w:rsid w:val="00505DA8"/>
    <w:rsid w:val="00506575"/>
    <w:rsid w:val="00506CC7"/>
    <w:rsid w:val="00511CBA"/>
    <w:rsid w:val="00511F9E"/>
    <w:rsid w:val="00514860"/>
    <w:rsid w:val="00515625"/>
    <w:rsid w:val="0051619E"/>
    <w:rsid w:val="005161C3"/>
    <w:rsid w:val="00516C2F"/>
    <w:rsid w:val="00517A6B"/>
    <w:rsid w:val="00520AE6"/>
    <w:rsid w:val="0052257B"/>
    <w:rsid w:val="00526A03"/>
    <w:rsid w:val="0052742D"/>
    <w:rsid w:val="00531573"/>
    <w:rsid w:val="00532508"/>
    <w:rsid w:val="00532CB0"/>
    <w:rsid w:val="00533C44"/>
    <w:rsid w:val="00534737"/>
    <w:rsid w:val="00534E01"/>
    <w:rsid w:val="00534E8F"/>
    <w:rsid w:val="0053629E"/>
    <w:rsid w:val="0053792E"/>
    <w:rsid w:val="00537F81"/>
    <w:rsid w:val="0054012D"/>
    <w:rsid w:val="00540ADB"/>
    <w:rsid w:val="005414DB"/>
    <w:rsid w:val="00541FDF"/>
    <w:rsid w:val="005420B3"/>
    <w:rsid w:val="00542875"/>
    <w:rsid w:val="00543C47"/>
    <w:rsid w:val="005454BA"/>
    <w:rsid w:val="00546854"/>
    <w:rsid w:val="005473C5"/>
    <w:rsid w:val="00550802"/>
    <w:rsid w:val="0055137A"/>
    <w:rsid w:val="0055274E"/>
    <w:rsid w:val="00552C23"/>
    <w:rsid w:val="00553C08"/>
    <w:rsid w:val="0055733A"/>
    <w:rsid w:val="0055787F"/>
    <w:rsid w:val="0056054F"/>
    <w:rsid w:val="005621A0"/>
    <w:rsid w:val="00563176"/>
    <w:rsid w:val="0056443A"/>
    <w:rsid w:val="00565F86"/>
    <w:rsid w:val="00571624"/>
    <w:rsid w:val="00571689"/>
    <w:rsid w:val="00572817"/>
    <w:rsid w:val="00573411"/>
    <w:rsid w:val="00573B63"/>
    <w:rsid w:val="00575529"/>
    <w:rsid w:val="005758CD"/>
    <w:rsid w:val="00575FBB"/>
    <w:rsid w:val="00576A4F"/>
    <w:rsid w:val="005810B9"/>
    <w:rsid w:val="005855B6"/>
    <w:rsid w:val="00587199"/>
    <w:rsid w:val="00590C1F"/>
    <w:rsid w:val="005927A7"/>
    <w:rsid w:val="00593A79"/>
    <w:rsid w:val="00595DEF"/>
    <w:rsid w:val="005A2FB7"/>
    <w:rsid w:val="005A3A80"/>
    <w:rsid w:val="005A4FBD"/>
    <w:rsid w:val="005A55DC"/>
    <w:rsid w:val="005B0002"/>
    <w:rsid w:val="005B33E0"/>
    <w:rsid w:val="005C2D0B"/>
    <w:rsid w:val="005C4E3C"/>
    <w:rsid w:val="005C571F"/>
    <w:rsid w:val="005C5BB0"/>
    <w:rsid w:val="005C5C02"/>
    <w:rsid w:val="005C66AF"/>
    <w:rsid w:val="005C6B85"/>
    <w:rsid w:val="005D0977"/>
    <w:rsid w:val="005D1A2C"/>
    <w:rsid w:val="005D4849"/>
    <w:rsid w:val="005D731A"/>
    <w:rsid w:val="005E1EF4"/>
    <w:rsid w:val="005E2031"/>
    <w:rsid w:val="005E25C5"/>
    <w:rsid w:val="005E780A"/>
    <w:rsid w:val="005F006A"/>
    <w:rsid w:val="005F01DE"/>
    <w:rsid w:val="005F1069"/>
    <w:rsid w:val="005F1410"/>
    <w:rsid w:val="005F1661"/>
    <w:rsid w:val="005F206C"/>
    <w:rsid w:val="005F2DAF"/>
    <w:rsid w:val="005F3B30"/>
    <w:rsid w:val="005F3F91"/>
    <w:rsid w:val="005F58A0"/>
    <w:rsid w:val="005F5941"/>
    <w:rsid w:val="005F5F65"/>
    <w:rsid w:val="00600E7B"/>
    <w:rsid w:val="00601A03"/>
    <w:rsid w:val="00601AD8"/>
    <w:rsid w:val="00601EAB"/>
    <w:rsid w:val="006027D3"/>
    <w:rsid w:val="00602EC2"/>
    <w:rsid w:val="0060504F"/>
    <w:rsid w:val="006068A7"/>
    <w:rsid w:val="00607A5D"/>
    <w:rsid w:val="00607E78"/>
    <w:rsid w:val="00616C17"/>
    <w:rsid w:val="00616E3B"/>
    <w:rsid w:val="00620E17"/>
    <w:rsid w:val="00620F4B"/>
    <w:rsid w:val="0062133F"/>
    <w:rsid w:val="006229B1"/>
    <w:rsid w:val="006243E8"/>
    <w:rsid w:val="00625556"/>
    <w:rsid w:val="00626469"/>
    <w:rsid w:val="00626EC0"/>
    <w:rsid w:val="006270A3"/>
    <w:rsid w:val="00630406"/>
    <w:rsid w:val="00631749"/>
    <w:rsid w:val="00632E53"/>
    <w:rsid w:val="00632FB5"/>
    <w:rsid w:val="00636A50"/>
    <w:rsid w:val="00637BBA"/>
    <w:rsid w:val="006400DB"/>
    <w:rsid w:val="0064655A"/>
    <w:rsid w:val="0064788F"/>
    <w:rsid w:val="00647896"/>
    <w:rsid w:val="00647DB9"/>
    <w:rsid w:val="00647E70"/>
    <w:rsid w:val="0065053C"/>
    <w:rsid w:val="00652A55"/>
    <w:rsid w:val="00654467"/>
    <w:rsid w:val="00655880"/>
    <w:rsid w:val="00657514"/>
    <w:rsid w:val="00660238"/>
    <w:rsid w:val="00660A9D"/>
    <w:rsid w:val="00661E74"/>
    <w:rsid w:val="00662789"/>
    <w:rsid w:val="00663C1B"/>
    <w:rsid w:val="006641DF"/>
    <w:rsid w:val="00664487"/>
    <w:rsid w:val="00667EE2"/>
    <w:rsid w:val="00671F2E"/>
    <w:rsid w:val="00672EFC"/>
    <w:rsid w:val="00673786"/>
    <w:rsid w:val="00673B5B"/>
    <w:rsid w:val="006764A6"/>
    <w:rsid w:val="00676BB4"/>
    <w:rsid w:val="00677A13"/>
    <w:rsid w:val="006817B5"/>
    <w:rsid w:val="00682C5D"/>
    <w:rsid w:val="0068345F"/>
    <w:rsid w:val="00685554"/>
    <w:rsid w:val="006856FE"/>
    <w:rsid w:val="00686C4E"/>
    <w:rsid w:val="00687ED7"/>
    <w:rsid w:val="0069151E"/>
    <w:rsid w:val="00692674"/>
    <w:rsid w:val="00694209"/>
    <w:rsid w:val="006965CF"/>
    <w:rsid w:val="006A1477"/>
    <w:rsid w:val="006A1620"/>
    <w:rsid w:val="006A18EA"/>
    <w:rsid w:val="006A2A2E"/>
    <w:rsid w:val="006A54A5"/>
    <w:rsid w:val="006A5F27"/>
    <w:rsid w:val="006A703B"/>
    <w:rsid w:val="006A7247"/>
    <w:rsid w:val="006B1D3C"/>
    <w:rsid w:val="006B22CE"/>
    <w:rsid w:val="006B24C5"/>
    <w:rsid w:val="006B3A5D"/>
    <w:rsid w:val="006B5C85"/>
    <w:rsid w:val="006B64AA"/>
    <w:rsid w:val="006B7148"/>
    <w:rsid w:val="006B72B4"/>
    <w:rsid w:val="006C0686"/>
    <w:rsid w:val="006C194B"/>
    <w:rsid w:val="006C1F62"/>
    <w:rsid w:val="006C46DD"/>
    <w:rsid w:val="006C50CF"/>
    <w:rsid w:val="006C604F"/>
    <w:rsid w:val="006C6A90"/>
    <w:rsid w:val="006D0181"/>
    <w:rsid w:val="006D0871"/>
    <w:rsid w:val="006D33C9"/>
    <w:rsid w:val="006D4658"/>
    <w:rsid w:val="006D5898"/>
    <w:rsid w:val="006D6E1C"/>
    <w:rsid w:val="006D76ED"/>
    <w:rsid w:val="006D7E3E"/>
    <w:rsid w:val="006E747D"/>
    <w:rsid w:val="006F0E1A"/>
    <w:rsid w:val="006F14F7"/>
    <w:rsid w:val="006F1F4C"/>
    <w:rsid w:val="006F3A23"/>
    <w:rsid w:val="006F3EC5"/>
    <w:rsid w:val="006F4C63"/>
    <w:rsid w:val="006F4E9A"/>
    <w:rsid w:val="006F549B"/>
    <w:rsid w:val="006F6ADB"/>
    <w:rsid w:val="006F6D34"/>
    <w:rsid w:val="006F7EDE"/>
    <w:rsid w:val="00700879"/>
    <w:rsid w:val="0070398A"/>
    <w:rsid w:val="00706123"/>
    <w:rsid w:val="00707813"/>
    <w:rsid w:val="00710657"/>
    <w:rsid w:val="00711A74"/>
    <w:rsid w:val="00720B37"/>
    <w:rsid w:val="00720FA8"/>
    <w:rsid w:val="00722329"/>
    <w:rsid w:val="007225DC"/>
    <w:rsid w:val="00722B4D"/>
    <w:rsid w:val="00727B00"/>
    <w:rsid w:val="00730AA4"/>
    <w:rsid w:val="007317EE"/>
    <w:rsid w:val="00732ADE"/>
    <w:rsid w:val="0073353B"/>
    <w:rsid w:val="0073405F"/>
    <w:rsid w:val="00734213"/>
    <w:rsid w:val="007351ED"/>
    <w:rsid w:val="00735F20"/>
    <w:rsid w:val="0073680E"/>
    <w:rsid w:val="00736C4C"/>
    <w:rsid w:val="00736D65"/>
    <w:rsid w:val="00740E30"/>
    <w:rsid w:val="00741025"/>
    <w:rsid w:val="00741F55"/>
    <w:rsid w:val="007427B3"/>
    <w:rsid w:val="00746CC2"/>
    <w:rsid w:val="0075023F"/>
    <w:rsid w:val="007514E1"/>
    <w:rsid w:val="00751DA7"/>
    <w:rsid w:val="00754BDE"/>
    <w:rsid w:val="0075506F"/>
    <w:rsid w:val="007550D2"/>
    <w:rsid w:val="00756E5E"/>
    <w:rsid w:val="00757745"/>
    <w:rsid w:val="007600F9"/>
    <w:rsid w:val="0076393C"/>
    <w:rsid w:val="007658ED"/>
    <w:rsid w:val="00765AEF"/>
    <w:rsid w:val="007664B0"/>
    <w:rsid w:val="007668D7"/>
    <w:rsid w:val="00770756"/>
    <w:rsid w:val="00770795"/>
    <w:rsid w:val="0077133A"/>
    <w:rsid w:val="00771CED"/>
    <w:rsid w:val="00773021"/>
    <w:rsid w:val="007800D6"/>
    <w:rsid w:val="0078316A"/>
    <w:rsid w:val="007834E2"/>
    <w:rsid w:val="007837B6"/>
    <w:rsid w:val="0078567E"/>
    <w:rsid w:val="00785C99"/>
    <w:rsid w:val="00786ADA"/>
    <w:rsid w:val="007875E6"/>
    <w:rsid w:val="00787667"/>
    <w:rsid w:val="007912D7"/>
    <w:rsid w:val="0079236E"/>
    <w:rsid w:val="00794678"/>
    <w:rsid w:val="007A0DCE"/>
    <w:rsid w:val="007A15FB"/>
    <w:rsid w:val="007A19B5"/>
    <w:rsid w:val="007A1F1E"/>
    <w:rsid w:val="007A281F"/>
    <w:rsid w:val="007A2A45"/>
    <w:rsid w:val="007A581A"/>
    <w:rsid w:val="007A5F5E"/>
    <w:rsid w:val="007A6932"/>
    <w:rsid w:val="007B0C7E"/>
    <w:rsid w:val="007B1B35"/>
    <w:rsid w:val="007B40C6"/>
    <w:rsid w:val="007B42E8"/>
    <w:rsid w:val="007B5A80"/>
    <w:rsid w:val="007B5AE4"/>
    <w:rsid w:val="007B6F64"/>
    <w:rsid w:val="007B7FFE"/>
    <w:rsid w:val="007C2956"/>
    <w:rsid w:val="007C4D8B"/>
    <w:rsid w:val="007C5F6F"/>
    <w:rsid w:val="007C7A8A"/>
    <w:rsid w:val="007D1FD7"/>
    <w:rsid w:val="007D3C25"/>
    <w:rsid w:val="007D4741"/>
    <w:rsid w:val="007D5993"/>
    <w:rsid w:val="007E30EA"/>
    <w:rsid w:val="007E3C1B"/>
    <w:rsid w:val="007E4062"/>
    <w:rsid w:val="007E52F3"/>
    <w:rsid w:val="007E58DD"/>
    <w:rsid w:val="007E6906"/>
    <w:rsid w:val="007E7B64"/>
    <w:rsid w:val="007F075E"/>
    <w:rsid w:val="007F39D2"/>
    <w:rsid w:val="007F6E5A"/>
    <w:rsid w:val="007F7A95"/>
    <w:rsid w:val="007F7AFF"/>
    <w:rsid w:val="008014D2"/>
    <w:rsid w:val="00804387"/>
    <w:rsid w:val="00804B7A"/>
    <w:rsid w:val="00805488"/>
    <w:rsid w:val="00806B7D"/>
    <w:rsid w:val="008108B8"/>
    <w:rsid w:val="008113FB"/>
    <w:rsid w:val="0081246A"/>
    <w:rsid w:val="00813BD7"/>
    <w:rsid w:val="008148AC"/>
    <w:rsid w:val="00825602"/>
    <w:rsid w:val="008259B5"/>
    <w:rsid w:val="008267B4"/>
    <w:rsid w:val="0082764E"/>
    <w:rsid w:val="00830B33"/>
    <w:rsid w:val="0083302B"/>
    <w:rsid w:val="00835A82"/>
    <w:rsid w:val="008360E1"/>
    <w:rsid w:val="00837BB7"/>
    <w:rsid w:val="00842C54"/>
    <w:rsid w:val="008453C4"/>
    <w:rsid w:val="00845EB9"/>
    <w:rsid w:val="0084693D"/>
    <w:rsid w:val="00846A1E"/>
    <w:rsid w:val="0084720D"/>
    <w:rsid w:val="00850135"/>
    <w:rsid w:val="00850F41"/>
    <w:rsid w:val="008537DB"/>
    <w:rsid w:val="00853F27"/>
    <w:rsid w:val="0085539B"/>
    <w:rsid w:val="00855537"/>
    <w:rsid w:val="008631CA"/>
    <w:rsid w:val="008632A6"/>
    <w:rsid w:val="00863526"/>
    <w:rsid w:val="00864A17"/>
    <w:rsid w:val="00865404"/>
    <w:rsid w:val="00871AAA"/>
    <w:rsid w:val="008721CC"/>
    <w:rsid w:val="00874380"/>
    <w:rsid w:val="008779C0"/>
    <w:rsid w:val="008812FA"/>
    <w:rsid w:val="00881BD9"/>
    <w:rsid w:val="008840F0"/>
    <w:rsid w:val="008858BC"/>
    <w:rsid w:val="008864B3"/>
    <w:rsid w:val="00886918"/>
    <w:rsid w:val="00891722"/>
    <w:rsid w:val="0089315C"/>
    <w:rsid w:val="00894B67"/>
    <w:rsid w:val="00895710"/>
    <w:rsid w:val="00895F40"/>
    <w:rsid w:val="00896678"/>
    <w:rsid w:val="00896C90"/>
    <w:rsid w:val="008A1B2A"/>
    <w:rsid w:val="008A4BC6"/>
    <w:rsid w:val="008A66D2"/>
    <w:rsid w:val="008B0312"/>
    <w:rsid w:val="008B1718"/>
    <w:rsid w:val="008B25D4"/>
    <w:rsid w:val="008B4EA3"/>
    <w:rsid w:val="008B515F"/>
    <w:rsid w:val="008B73E2"/>
    <w:rsid w:val="008C01C9"/>
    <w:rsid w:val="008C12DE"/>
    <w:rsid w:val="008C179F"/>
    <w:rsid w:val="008C1DA7"/>
    <w:rsid w:val="008C1F51"/>
    <w:rsid w:val="008C2437"/>
    <w:rsid w:val="008C2718"/>
    <w:rsid w:val="008C523E"/>
    <w:rsid w:val="008C6EB0"/>
    <w:rsid w:val="008D3C83"/>
    <w:rsid w:val="008D52D7"/>
    <w:rsid w:val="008D5D10"/>
    <w:rsid w:val="008D64C9"/>
    <w:rsid w:val="008D6D77"/>
    <w:rsid w:val="008E23D7"/>
    <w:rsid w:val="008E26D8"/>
    <w:rsid w:val="008E34A3"/>
    <w:rsid w:val="008E4095"/>
    <w:rsid w:val="008E53C0"/>
    <w:rsid w:val="008E620A"/>
    <w:rsid w:val="008E642B"/>
    <w:rsid w:val="008E70F9"/>
    <w:rsid w:val="008E723D"/>
    <w:rsid w:val="008F0005"/>
    <w:rsid w:val="008F25E3"/>
    <w:rsid w:val="008F399E"/>
    <w:rsid w:val="008F3C53"/>
    <w:rsid w:val="008F4869"/>
    <w:rsid w:val="008F60E1"/>
    <w:rsid w:val="008F7805"/>
    <w:rsid w:val="009002DE"/>
    <w:rsid w:val="0090594B"/>
    <w:rsid w:val="00905E6F"/>
    <w:rsid w:val="00907965"/>
    <w:rsid w:val="00907A8A"/>
    <w:rsid w:val="00907FD9"/>
    <w:rsid w:val="0091167C"/>
    <w:rsid w:val="00911AD7"/>
    <w:rsid w:val="009134E3"/>
    <w:rsid w:val="00915373"/>
    <w:rsid w:val="00920F19"/>
    <w:rsid w:val="00920FEC"/>
    <w:rsid w:val="009213CE"/>
    <w:rsid w:val="00921619"/>
    <w:rsid w:val="00921B72"/>
    <w:rsid w:val="00921CCC"/>
    <w:rsid w:val="009220CA"/>
    <w:rsid w:val="00922C08"/>
    <w:rsid w:val="00923B18"/>
    <w:rsid w:val="0092442F"/>
    <w:rsid w:val="00927E96"/>
    <w:rsid w:val="009333B6"/>
    <w:rsid w:val="00934EF9"/>
    <w:rsid w:val="0093648D"/>
    <w:rsid w:val="00936A76"/>
    <w:rsid w:val="00937119"/>
    <w:rsid w:val="00944262"/>
    <w:rsid w:val="009465C1"/>
    <w:rsid w:val="0095125B"/>
    <w:rsid w:val="00951D93"/>
    <w:rsid w:val="00952660"/>
    <w:rsid w:val="00952F97"/>
    <w:rsid w:val="009533F7"/>
    <w:rsid w:val="00953C46"/>
    <w:rsid w:val="0095402A"/>
    <w:rsid w:val="009548DD"/>
    <w:rsid w:val="00961433"/>
    <w:rsid w:val="0096202E"/>
    <w:rsid w:val="009623C6"/>
    <w:rsid w:val="0096268E"/>
    <w:rsid w:val="00963597"/>
    <w:rsid w:val="00963D4C"/>
    <w:rsid w:val="009649F9"/>
    <w:rsid w:val="00964C11"/>
    <w:rsid w:val="00966839"/>
    <w:rsid w:val="0097041C"/>
    <w:rsid w:val="00971E46"/>
    <w:rsid w:val="00973917"/>
    <w:rsid w:val="009741E1"/>
    <w:rsid w:val="009760F5"/>
    <w:rsid w:val="009765D1"/>
    <w:rsid w:val="00976F1F"/>
    <w:rsid w:val="00977A21"/>
    <w:rsid w:val="00980252"/>
    <w:rsid w:val="00980331"/>
    <w:rsid w:val="00980365"/>
    <w:rsid w:val="009820AB"/>
    <w:rsid w:val="00982DB9"/>
    <w:rsid w:val="00984A02"/>
    <w:rsid w:val="009852E7"/>
    <w:rsid w:val="009860EC"/>
    <w:rsid w:val="00987E4E"/>
    <w:rsid w:val="00992648"/>
    <w:rsid w:val="00995715"/>
    <w:rsid w:val="00995C41"/>
    <w:rsid w:val="0099688D"/>
    <w:rsid w:val="009978D8"/>
    <w:rsid w:val="009A04E9"/>
    <w:rsid w:val="009A0EA2"/>
    <w:rsid w:val="009A10B5"/>
    <w:rsid w:val="009A1683"/>
    <w:rsid w:val="009A235F"/>
    <w:rsid w:val="009A2CBE"/>
    <w:rsid w:val="009B0F04"/>
    <w:rsid w:val="009B1859"/>
    <w:rsid w:val="009B1ED2"/>
    <w:rsid w:val="009B406E"/>
    <w:rsid w:val="009B4D5B"/>
    <w:rsid w:val="009B5910"/>
    <w:rsid w:val="009C0D33"/>
    <w:rsid w:val="009C2088"/>
    <w:rsid w:val="009C639E"/>
    <w:rsid w:val="009C6F0B"/>
    <w:rsid w:val="009D1EEB"/>
    <w:rsid w:val="009D259B"/>
    <w:rsid w:val="009D2F33"/>
    <w:rsid w:val="009D442A"/>
    <w:rsid w:val="009D5A1A"/>
    <w:rsid w:val="009E0585"/>
    <w:rsid w:val="009E1CFF"/>
    <w:rsid w:val="009E2704"/>
    <w:rsid w:val="009E32DD"/>
    <w:rsid w:val="009E5A64"/>
    <w:rsid w:val="009E5FD2"/>
    <w:rsid w:val="009F0224"/>
    <w:rsid w:val="009F0CFD"/>
    <w:rsid w:val="009F1B2D"/>
    <w:rsid w:val="009F33AF"/>
    <w:rsid w:val="009F3833"/>
    <w:rsid w:val="009F431E"/>
    <w:rsid w:val="009F4EA2"/>
    <w:rsid w:val="009F5C5E"/>
    <w:rsid w:val="009F60CB"/>
    <w:rsid w:val="009F7B37"/>
    <w:rsid w:val="009F7D55"/>
    <w:rsid w:val="00A00325"/>
    <w:rsid w:val="00A00545"/>
    <w:rsid w:val="00A005F8"/>
    <w:rsid w:val="00A01E43"/>
    <w:rsid w:val="00A028C3"/>
    <w:rsid w:val="00A03430"/>
    <w:rsid w:val="00A13117"/>
    <w:rsid w:val="00A146F0"/>
    <w:rsid w:val="00A158AB"/>
    <w:rsid w:val="00A17D4F"/>
    <w:rsid w:val="00A217B7"/>
    <w:rsid w:val="00A23379"/>
    <w:rsid w:val="00A2565F"/>
    <w:rsid w:val="00A26F96"/>
    <w:rsid w:val="00A2715E"/>
    <w:rsid w:val="00A30709"/>
    <w:rsid w:val="00A31367"/>
    <w:rsid w:val="00A315B6"/>
    <w:rsid w:val="00A32962"/>
    <w:rsid w:val="00A33DBA"/>
    <w:rsid w:val="00A34BD1"/>
    <w:rsid w:val="00A350A6"/>
    <w:rsid w:val="00A368E4"/>
    <w:rsid w:val="00A37C75"/>
    <w:rsid w:val="00A41978"/>
    <w:rsid w:val="00A422AF"/>
    <w:rsid w:val="00A4398B"/>
    <w:rsid w:val="00A4621B"/>
    <w:rsid w:val="00A51ED8"/>
    <w:rsid w:val="00A533F9"/>
    <w:rsid w:val="00A53CDA"/>
    <w:rsid w:val="00A53EA6"/>
    <w:rsid w:val="00A56A32"/>
    <w:rsid w:val="00A573A8"/>
    <w:rsid w:val="00A579F0"/>
    <w:rsid w:val="00A60EEA"/>
    <w:rsid w:val="00A650F4"/>
    <w:rsid w:val="00A65B95"/>
    <w:rsid w:val="00A70253"/>
    <w:rsid w:val="00A70843"/>
    <w:rsid w:val="00A71ECE"/>
    <w:rsid w:val="00A7265C"/>
    <w:rsid w:val="00A749AD"/>
    <w:rsid w:val="00A76850"/>
    <w:rsid w:val="00A804A5"/>
    <w:rsid w:val="00A80E8D"/>
    <w:rsid w:val="00A811F1"/>
    <w:rsid w:val="00A81DBC"/>
    <w:rsid w:val="00A82362"/>
    <w:rsid w:val="00A82F0D"/>
    <w:rsid w:val="00A8320E"/>
    <w:rsid w:val="00A838D8"/>
    <w:rsid w:val="00A86BD7"/>
    <w:rsid w:val="00A90B35"/>
    <w:rsid w:val="00A92033"/>
    <w:rsid w:val="00A93C58"/>
    <w:rsid w:val="00A94ECB"/>
    <w:rsid w:val="00A96131"/>
    <w:rsid w:val="00A96B85"/>
    <w:rsid w:val="00A97E12"/>
    <w:rsid w:val="00AA054C"/>
    <w:rsid w:val="00AA355B"/>
    <w:rsid w:val="00AA3EA9"/>
    <w:rsid w:val="00AB14EA"/>
    <w:rsid w:val="00AB32F3"/>
    <w:rsid w:val="00AB4463"/>
    <w:rsid w:val="00AC0EED"/>
    <w:rsid w:val="00AC12C1"/>
    <w:rsid w:val="00AC1DBE"/>
    <w:rsid w:val="00AC334A"/>
    <w:rsid w:val="00AC4775"/>
    <w:rsid w:val="00AC5A9E"/>
    <w:rsid w:val="00AD1D31"/>
    <w:rsid w:val="00AD225B"/>
    <w:rsid w:val="00AD2DEF"/>
    <w:rsid w:val="00AD3286"/>
    <w:rsid w:val="00AD39B6"/>
    <w:rsid w:val="00AD3B31"/>
    <w:rsid w:val="00AD3D45"/>
    <w:rsid w:val="00AD72F8"/>
    <w:rsid w:val="00AD7F29"/>
    <w:rsid w:val="00AE00E3"/>
    <w:rsid w:val="00AE0B54"/>
    <w:rsid w:val="00AE0BA9"/>
    <w:rsid w:val="00AE1D22"/>
    <w:rsid w:val="00AE2F20"/>
    <w:rsid w:val="00AE30C0"/>
    <w:rsid w:val="00AE3FFD"/>
    <w:rsid w:val="00AE41DE"/>
    <w:rsid w:val="00AE5A37"/>
    <w:rsid w:val="00AE6C7C"/>
    <w:rsid w:val="00AF06D5"/>
    <w:rsid w:val="00AF28D4"/>
    <w:rsid w:val="00AF3495"/>
    <w:rsid w:val="00AF3D60"/>
    <w:rsid w:val="00AF48AF"/>
    <w:rsid w:val="00AF7C2B"/>
    <w:rsid w:val="00B0062D"/>
    <w:rsid w:val="00B006C0"/>
    <w:rsid w:val="00B01940"/>
    <w:rsid w:val="00B032C9"/>
    <w:rsid w:val="00B04829"/>
    <w:rsid w:val="00B05A65"/>
    <w:rsid w:val="00B10F31"/>
    <w:rsid w:val="00B10F7B"/>
    <w:rsid w:val="00B1152C"/>
    <w:rsid w:val="00B12B12"/>
    <w:rsid w:val="00B131DC"/>
    <w:rsid w:val="00B16B0B"/>
    <w:rsid w:val="00B20D57"/>
    <w:rsid w:val="00B23A78"/>
    <w:rsid w:val="00B2438C"/>
    <w:rsid w:val="00B2454C"/>
    <w:rsid w:val="00B250BA"/>
    <w:rsid w:val="00B264F2"/>
    <w:rsid w:val="00B266C3"/>
    <w:rsid w:val="00B27067"/>
    <w:rsid w:val="00B27A7C"/>
    <w:rsid w:val="00B30C43"/>
    <w:rsid w:val="00B30D35"/>
    <w:rsid w:val="00B31524"/>
    <w:rsid w:val="00B35537"/>
    <w:rsid w:val="00B355AE"/>
    <w:rsid w:val="00B35A66"/>
    <w:rsid w:val="00B41B9A"/>
    <w:rsid w:val="00B41FF8"/>
    <w:rsid w:val="00B42C36"/>
    <w:rsid w:val="00B43010"/>
    <w:rsid w:val="00B45784"/>
    <w:rsid w:val="00B4634B"/>
    <w:rsid w:val="00B46E56"/>
    <w:rsid w:val="00B50975"/>
    <w:rsid w:val="00B52090"/>
    <w:rsid w:val="00B52389"/>
    <w:rsid w:val="00B54D95"/>
    <w:rsid w:val="00B56256"/>
    <w:rsid w:val="00B608AA"/>
    <w:rsid w:val="00B6328D"/>
    <w:rsid w:val="00B63475"/>
    <w:rsid w:val="00B646AD"/>
    <w:rsid w:val="00B666EC"/>
    <w:rsid w:val="00B67875"/>
    <w:rsid w:val="00B70C01"/>
    <w:rsid w:val="00B72E18"/>
    <w:rsid w:val="00B72F78"/>
    <w:rsid w:val="00B738AB"/>
    <w:rsid w:val="00B73BE3"/>
    <w:rsid w:val="00B73DA0"/>
    <w:rsid w:val="00B75268"/>
    <w:rsid w:val="00B81F01"/>
    <w:rsid w:val="00B85FD0"/>
    <w:rsid w:val="00B97077"/>
    <w:rsid w:val="00B97130"/>
    <w:rsid w:val="00BA07C2"/>
    <w:rsid w:val="00BA2C31"/>
    <w:rsid w:val="00BA359C"/>
    <w:rsid w:val="00BA4863"/>
    <w:rsid w:val="00BA4CA5"/>
    <w:rsid w:val="00BA56D0"/>
    <w:rsid w:val="00BB1205"/>
    <w:rsid w:val="00BB1B94"/>
    <w:rsid w:val="00BB23E6"/>
    <w:rsid w:val="00BB297D"/>
    <w:rsid w:val="00BB2AC7"/>
    <w:rsid w:val="00BB31B1"/>
    <w:rsid w:val="00BB36F1"/>
    <w:rsid w:val="00BB38FE"/>
    <w:rsid w:val="00BB3F86"/>
    <w:rsid w:val="00BB4134"/>
    <w:rsid w:val="00BB64D5"/>
    <w:rsid w:val="00BC031D"/>
    <w:rsid w:val="00BC0832"/>
    <w:rsid w:val="00BC1EEF"/>
    <w:rsid w:val="00BC3DCA"/>
    <w:rsid w:val="00BC49C3"/>
    <w:rsid w:val="00BC767D"/>
    <w:rsid w:val="00BD028A"/>
    <w:rsid w:val="00BD411C"/>
    <w:rsid w:val="00BD4894"/>
    <w:rsid w:val="00BD4C3E"/>
    <w:rsid w:val="00BD6086"/>
    <w:rsid w:val="00BE05BE"/>
    <w:rsid w:val="00BE07D9"/>
    <w:rsid w:val="00BE22DB"/>
    <w:rsid w:val="00BE50D0"/>
    <w:rsid w:val="00BE755C"/>
    <w:rsid w:val="00BE7843"/>
    <w:rsid w:val="00BE78DE"/>
    <w:rsid w:val="00BF0521"/>
    <w:rsid w:val="00BF07F9"/>
    <w:rsid w:val="00BF27C6"/>
    <w:rsid w:val="00BF2A89"/>
    <w:rsid w:val="00BF2FE3"/>
    <w:rsid w:val="00BF327C"/>
    <w:rsid w:val="00BF4942"/>
    <w:rsid w:val="00BF4CA5"/>
    <w:rsid w:val="00BF4D1A"/>
    <w:rsid w:val="00BF5122"/>
    <w:rsid w:val="00BF540B"/>
    <w:rsid w:val="00BF541A"/>
    <w:rsid w:val="00BF5596"/>
    <w:rsid w:val="00BF6293"/>
    <w:rsid w:val="00BF6F86"/>
    <w:rsid w:val="00C000DD"/>
    <w:rsid w:val="00C002FA"/>
    <w:rsid w:val="00C00687"/>
    <w:rsid w:val="00C015B2"/>
    <w:rsid w:val="00C02EA8"/>
    <w:rsid w:val="00C0481B"/>
    <w:rsid w:val="00C1009C"/>
    <w:rsid w:val="00C1153F"/>
    <w:rsid w:val="00C15D72"/>
    <w:rsid w:val="00C1692D"/>
    <w:rsid w:val="00C16B6E"/>
    <w:rsid w:val="00C22668"/>
    <w:rsid w:val="00C23B14"/>
    <w:rsid w:val="00C23CCE"/>
    <w:rsid w:val="00C2579C"/>
    <w:rsid w:val="00C269DC"/>
    <w:rsid w:val="00C271B2"/>
    <w:rsid w:val="00C30A6D"/>
    <w:rsid w:val="00C31648"/>
    <w:rsid w:val="00C32243"/>
    <w:rsid w:val="00C32773"/>
    <w:rsid w:val="00C33F97"/>
    <w:rsid w:val="00C346E4"/>
    <w:rsid w:val="00C3499E"/>
    <w:rsid w:val="00C36DE0"/>
    <w:rsid w:val="00C3737B"/>
    <w:rsid w:val="00C37EEB"/>
    <w:rsid w:val="00C4035E"/>
    <w:rsid w:val="00C42E39"/>
    <w:rsid w:val="00C44664"/>
    <w:rsid w:val="00C4543E"/>
    <w:rsid w:val="00C4556D"/>
    <w:rsid w:val="00C54C1B"/>
    <w:rsid w:val="00C54CD9"/>
    <w:rsid w:val="00C55133"/>
    <w:rsid w:val="00C551A0"/>
    <w:rsid w:val="00C556DD"/>
    <w:rsid w:val="00C5630A"/>
    <w:rsid w:val="00C57AE7"/>
    <w:rsid w:val="00C62872"/>
    <w:rsid w:val="00C63F56"/>
    <w:rsid w:val="00C64B4E"/>
    <w:rsid w:val="00C670DE"/>
    <w:rsid w:val="00C6775E"/>
    <w:rsid w:val="00C7077E"/>
    <w:rsid w:val="00C71170"/>
    <w:rsid w:val="00C71D8A"/>
    <w:rsid w:val="00C71F73"/>
    <w:rsid w:val="00C72828"/>
    <w:rsid w:val="00C73AC3"/>
    <w:rsid w:val="00C75ED0"/>
    <w:rsid w:val="00C76C1A"/>
    <w:rsid w:val="00C8175B"/>
    <w:rsid w:val="00C820E0"/>
    <w:rsid w:val="00C855BA"/>
    <w:rsid w:val="00C8602E"/>
    <w:rsid w:val="00C903E9"/>
    <w:rsid w:val="00C90EE2"/>
    <w:rsid w:val="00C92C9B"/>
    <w:rsid w:val="00C92CC2"/>
    <w:rsid w:val="00C967E5"/>
    <w:rsid w:val="00C97A92"/>
    <w:rsid w:val="00CA028C"/>
    <w:rsid w:val="00CA4146"/>
    <w:rsid w:val="00CA59F0"/>
    <w:rsid w:val="00CA5FFF"/>
    <w:rsid w:val="00CB1C4E"/>
    <w:rsid w:val="00CB1D78"/>
    <w:rsid w:val="00CB257E"/>
    <w:rsid w:val="00CB3305"/>
    <w:rsid w:val="00CB51C4"/>
    <w:rsid w:val="00CB57CD"/>
    <w:rsid w:val="00CB6200"/>
    <w:rsid w:val="00CB64DB"/>
    <w:rsid w:val="00CB671A"/>
    <w:rsid w:val="00CB6F97"/>
    <w:rsid w:val="00CB713A"/>
    <w:rsid w:val="00CC0B5D"/>
    <w:rsid w:val="00CC0BEC"/>
    <w:rsid w:val="00CC0DA7"/>
    <w:rsid w:val="00CC1D06"/>
    <w:rsid w:val="00CC31ED"/>
    <w:rsid w:val="00CC4784"/>
    <w:rsid w:val="00CC4982"/>
    <w:rsid w:val="00CC4BF0"/>
    <w:rsid w:val="00CD180E"/>
    <w:rsid w:val="00CD1DC7"/>
    <w:rsid w:val="00CD1F78"/>
    <w:rsid w:val="00CD6470"/>
    <w:rsid w:val="00CE0C5D"/>
    <w:rsid w:val="00CE32E2"/>
    <w:rsid w:val="00CE33FF"/>
    <w:rsid w:val="00CE5234"/>
    <w:rsid w:val="00CF017C"/>
    <w:rsid w:val="00CF4279"/>
    <w:rsid w:val="00CF435F"/>
    <w:rsid w:val="00CF4839"/>
    <w:rsid w:val="00CF4DDF"/>
    <w:rsid w:val="00CF5C52"/>
    <w:rsid w:val="00D00CCD"/>
    <w:rsid w:val="00D02183"/>
    <w:rsid w:val="00D022E9"/>
    <w:rsid w:val="00D03509"/>
    <w:rsid w:val="00D04437"/>
    <w:rsid w:val="00D1202B"/>
    <w:rsid w:val="00D14053"/>
    <w:rsid w:val="00D14647"/>
    <w:rsid w:val="00D14B19"/>
    <w:rsid w:val="00D14DB3"/>
    <w:rsid w:val="00D15D3C"/>
    <w:rsid w:val="00D15F95"/>
    <w:rsid w:val="00D16679"/>
    <w:rsid w:val="00D167AE"/>
    <w:rsid w:val="00D17249"/>
    <w:rsid w:val="00D17583"/>
    <w:rsid w:val="00D20A33"/>
    <w:rsid w:val="00D212FB"/>
    <w:rsid w:val="00D21764"/>
    <w:rsid w:val="00D22E64"/>
    <w:rsid w:val="00D2375A"/>
    <w:rsid w:val="00D26148"/>
    <w:rsid w:val="00D27BF8"/>
    <w:rsid w:val="00D30D31"/>
    <w:rsid w:val="00D30FD4"/>
    <w:rsid w:val="00D31FCE"/>
    <w:rsid w:val="00D3251E"/>
    <w:rsid w:val="00D3686F"/>
    <w:rsid w:val="00D369DA"/>
    <w:rsid w:val="00D37104"/>
    <w:rsid w:val="00D449FB"/>
    <w:rsid w:val="00D45F61"/>
    <w:rsid w:val="00D462A9"/>
    <w:rsid w:val="00D46998"/>
    <w:rsid w:val="00D469B8"/>
    <w:rsid w:val="00D51217"/>
    <w:rsid w:val="00D52426"/>
    <w:rsid w:val="00D53FCB"/>
    <w:rsid w:val="00D54A0E"/>
    <w:rsid w:val="00D55D2F"/>
    <w:rsid w:val="00D56506"/>
    <w:rsid w:val="00D56B75"/>
    <w:rsid w:val="00D57871"/>
    <w:rsid w:val="00D61604"/>
    <w:rsid w:val="00D627DF"/>
    <w:rsid w:val="00D63431"/>
    <w:rsid w:val="00D6585B"/>
    <w:rsid w:val="00D66FDC"/>
    <w:rsid w:val="00D67ED1"/>
    <w:rsid w:val="00D7148C"/>
    <w:rsid w:val="00D71CD9"/>
    <w:rsid w:val="00D7398B"/>
    <w:rsid w:val="00D74055"/>
    <w:rsid w:val="00D74B02"/>
    <w:rsid w:val="00D75167"/>
    <w:rsid w:val="00D75FE5"/>
    <w:rsid w:val="00D77F66"/>
    <w:rsid w:val="00D82831"/>
    <w:rsid w:val="00D8324B"/>
    <w:rsid w:val="00D842E3"/>
    <w:rsid w:val="00D8519A"/>
    <w:rsid w:val="00D86F72"/>
    <w:rsid w:val="00D9087E"/>
    <w:rsid w:val="00D93BB7"/>
    <w:rsid w:val="00D94637"/>
    <w:rsid w:val="00D946BF"/>
    <w:rsid w:val="00D9474A"/>
    <w:rsid w:val="00D95B71"/>
    <w:rsid w:val="00D96863"/>
    <w:rsid w:val="00D96A1A"/>
    <w:rsid w:val="00DA047A"/>
    <w:rsid w:val="00DA0C75"/>
    <w:rsid w:val="00DA2A0E"/>
    <w:rsid w:val="00DB1C66"/>
    <w:rsid w:val="00DB2449"/>
    <w:rsid w:val="00DB2D2B"/>
    <w:rsid w:val="00DB425E"/>
    <w:rsid w:val="00DB5D2B"/>
    <w:rsid w:val="00DB63DA"/>
    <w:rsid w:val="00DB7D55"/>
    <w:rsid w:val="00DC19B5"/>
    <w:rsid w:val="00DC5258"/>
    <w:rsid w:val="00DC6323"/>
    <w:rsid w:val="00DD0675"/>
    <w:rsid w:val="00DD3149"/>
    <w:rsid w:val="00DD31A9"/>
    <w:rsid w:val="00DD3615"/>
    <w:rsid w:val="00DD50F2"/>
    <w:rsid w:val="00DD5748"/>
    <w:rsid w:val="00DD77ED"/>
    <w:rsid w:val="00DE0C99"/>
    <w:rsid w:val="00DE3A31"/>
    <w:rsid w:val="00DE617A"/>
    <w:rsid w:val="00DE6F2C"/>
    <w:rsid w:val="00DF0490"/>
    <w:rsid w:val="00DF0DA9"/>
    <w:rsid w:val="00DF0E46"/>
    <w:rsid w:val="00DF1C46"/>
    <w:rsid w:val="00DF3F26"/>
    <w:rsid w:val="00DF44ED"/>
    <w:rsid w:val="00DF5472"/>
    <w:rsid w:val="00DF58A6"/>
    <w:rsid w:val="00DF6809"/>
    <w:rsid w:val="00DF7EDE"/>
    <w:rsid w:val="00E00D83"/>
    <w:rsid w:val="00E02398"/>
    <w:rsid w:val="00E05AD8"/>
    <w:rsid w:val="00E0714C"/>
    <w:rsid w:val="00E1222A"/>
    <w:rsid w:val="00E13A1F"/>
    <w:rsid w:val="00E13C64"/>
    <w:rsid w:val="00E14D5E"/>
    <w:rsid w:val="00E1583E"/>
    <w:rsid w:val="00E16DAD"/>
    <w:rsid w:val="00E17E60"/>
    <w:rsid w:val="00E2082B"/>
    <w:rsid w:val="00E20ABD"/>
    <w:rsid w:val="00E2596E"/>
    <w:rsid w:val="00E30708"/>
    <w:rsid w:val="00E3128C"/>
    <w:rsid w:val="00E317A1"/>
    <w:rsid w:val="00E340F5"/>
    <w:rsid w:val="00E3476D"/>
    <w:rsid w:val="00E349BC"/>
    <w:rsid w:val="00E3510E"/>
    <w:rsid w:val="00E40EDB"/>
    <w:rsid w:val="00E41A77"/>
    <w:rsid w:val="00E42E7C"/>
    <w:rsid w:val="00E4456D"/>
    <w:rsid w:val="00E44973"/>
    <w:rsid w:val="00E47595"/>
    <w:rsid w:val="00E5381C"/>
    <w:rsid w:val="00E544CA"/>
    <w:rsid w:val="00E55D05"/>
    <w:rsid w:val="00E57D6A"/>
    <w:rsid w:val="00E62702"/>
    <w:rsid w:val="00E64853"/>
    <w:rsid w:val="00E701C3"/>
    <w:rsid w:val="00E7201D"/>
    <w:rsid w:val="00E765BD"/>
    <w:rsid w:val="00E85E15"/>
    <w:rsid w:val="00E923ED"/>
    <w:rsid w:val="00E9271B"/>
    <w:rsid w:val="00E940A7"/>
    <w:rsid w:val="00E9600E"/>
    <w:rsid w:val="00E96F4F"/>
    <w:rsid w:val="00E9747A"/>
    <w:rsid w:val="00EA051C"/>
    <w:rsid w:val="00EA30A8"/>
    <w:rsid w:val="00EA3EC1"/>
    <w:rsid w:val="00EA47DD"/>
    <w:rsid w:val="00EA5C48"/>
    <w:rsid w:val="00EA5FC9"/>
    <w:rsid w:val="00EB0144"/>
    <w:rsid w:val="00EB1775"/>
    <w:rsid w:val="00EB1F43"/>
    <w:rsid w:val="00EB2098"/>
    <w:rsid w:val="00EB402B"/>
    <w:rsid w:val="00EC306D"/>
    <w:rsid w:val="00EC4241"/>
    <w:rsid w:val="00EC52C1"/>
    <w:rsid w:val="00EC6987"/>
    <w:rsid w:val="00ED1A27"/>
    <w:rsid w:val="00ED1E46"/>
    <w:rsid w:val="00ED5D08"/>
    <w:rsid w:val="00ED7216"/>
    <w:rsid w:val="00EE20BF"/>
    <w:rsid w:val="00EE26D2"/>
    <w:rsid w:val="00EE3617"/>
    <w:rsid w:val="00EE3FE4"/>
    <w:rsid w:val="00EE5222"/>
    <w:rsid w:val="00EE5F32"/>
    <w:rsid w:val="00EE640F"/>
    <w:rsid w:val="00EE6F8E"/>
    <w:rsid w:val="00EF15D0"/>
    <w:rsid w:val="00EF5060"/>
    <w:rsid w:val="00EF53AC"/>
    <w:rsid w:val="00EF7E45"/>
    <w:rsid w:val="00F00EC0"/>
    <w:rsid w:val="00F019F1"/>
    <w:rsid w:val="00F05B8F"/>
    <w:rsid w:val="00F070D4"/>
    <w:rsid w:val="00F10978"/>
    <w:rsid w:val="00F1193E"/>
    <w:rsid w:val="00F11BE2"/>
    <w:rsid w:val="00F120F4"/>
    <w:rsid w:val="00F12357"/>
    <w:rsid w:val="00F14D63"/>
    <w:rsid w:val="00F15108"/>
    <w:rsid w:val="00F15594"/>
    <w:rsid w:val="00F21E77"/>
    <w:rsid w:val="00F235CC"/>
    <w:rsid w:val="00F239C2"/>
    <w:rsid w:val="00F30B73"/>
    <w:rsid w:val="00F32E18"/>
    <w:rsid w:val="00F33F16"/>
    <w:rsid w:val="00F35FCF"/>
    <w:rsid w:val="00F40CF8"/>
    <w:rsid w:val="00F426F3"/>
    <w:rsid w:val="00F436F6"/>
    <w:rsid w:val="00F461B4"/>
    <w:rsid w:val="00F545B8"/>
    <w:rsid w:val="00F55B21"/>
    <w:rsid w:val="00F60E91"/>
    <w:rsid w:val="00F6376F"/>
    <w:rsid w:val="00F6398E"/>
    <w:rsid w:val="00F64059"/>
    <w:rsid w:val="00F64128"/>
    <w:rsid w:val="00F65772"/>
    <w:rsid w:val="00F66A4B"/>
    <w:rsid w:val="00F70276"/>
    <w:rsid w:val="00F72D2C"/>
    <w:rsid w:val="00F779A8"/>
    <w:rsid w:val="00F8055B"/>
    <w:rsid w:val="00F82310"/>
    <w:rsid w:val="00F82F4D"/>
    <w:rsid w:val="00F83672"/>
    <w:rsid w:val="00F844F5"/>
    <w:rsid w:val="00F85712"/>
    <w:rsid w:val="00F86450"/>
    <w:rsid w:val="00F90697"/>
    <w:rsid w:val="00F90A3C"/>
    <w:rsid w:val="00F92595"/>
    <w:rsid w:val="00F92861"/>
    <w:rsid w:val="00F9309C"/>
    <w:rsid w:val="00F95071"/>
    <w:rsid w:val="00F970D5"/>
    <w:rsid w:val="00FA0F98"/>
    <w:rsid w:val="00FA1922"/>
    <w:rsid w:val="00FA1C7A"/>
    <w:rsid w:val="00FA4814"/>
    <w:rsid w:val="00FA4A5E"/>
    <w:rsid w:val="00FA523C"/>
    <w:rsid w:val="00FA5949"/>
    <w:rsid w:val="00FB14CD"/>
    <w:rsid w:val="00FB18D0"/>
    <w:rsid w:val="00FB1AE0"/>
    <w:rsid w:val="00FB2F17"/>
    <w:rsid w:val="00FB47E9"/>
    <w:rsid w:val="00FB51EC"/>
    <w:rsid w:val="00FB5562"/>
    <w:rsid w:val="00FB5CA9"/>
    <w:rsid w:val="00FB74B0"/>
    <w:rsid w:val="00FC0816"/>
    <w:rsid w:val="00FC38DE"/>
    <w:rsid w:val="00FC463B"/>
    <w:rsid w:val="00FC49BE"/>
    <w:rsid w:val="00FD02E7"/>
    <w:rsid w:val="00FD0729"/>
    <w:rsid w:val="00FD0D82"/>
    <w:rsid w:val="00FD1E2B"/>
    <w:rsid w:val="00FD3EB3"/>
    <w:rsid w:val="00FD5EF5"/>
    <w:rsid w:val="00FD639B"/>
    <w:rsid w:val="00FD7A24"/>
    <w:rsid w:val="00FE1E1D"/>
    <w:rsid w:val="00FE28A3"/>
    <w:rsid w:val="00FE3254"/>
    <w:rsid w:val="00FE51DB"/>
    <w:rsid w:val="00FE76A6"/>
    <w:rsid w:val="00FF023A"/>
    <w:rsid w:val="00FF0E55"/>
    <w:rsid w:val="00FF171F"/>
    <w:rsid w:val="00FF1950"/>
    <w:rsid w:val="00FF267E"/>
    <w:rsid w:val="00FF381C"/>
    <w:rsid w:val="00FF44FA"/>
    <w:rsid w:val="00FF5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2EB4E-1F94-4AAA-95FE-64678CF2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2B6C39"/>
    <w:pPr>
      <w:widowControl/>
      <w:spacing w:before="100" w:beforeAutospacing="1" w:after="100" w:afterAutospacing="1"/>
      <w:jc w:val="left"/>
    </w:pPr>
    <w:rPr>
      <w:rFonts w:ascii="宋体" w:eastAsia="宋体" w:hAnsi="宋体" w:cs="宋体"/>
      <w:kern w:val="0"/>
      <w:sz w:val="24"/>
      <w:szCs w:val="24"/>
    </w:rPr>
  </w:style>
  <w:style w:type="character" w:customStyle="1" w:styleId="a4">
    <w:name w:val="纯文本 字符"/>
    <w:basedOn w:val="a0"/>
    <w:link w:val="a3"/>
    <w:uiPriority w:val="99"/>
    <w:semiHidden/>
    <w:rsid w:val="002B6C39"/>
    <w:rPr>
      <w:rFonts w:ascii="宋体" w:eastAsia="宋体" w:hAnsi="宋体" w:cs="宋体"/>
      <w:kern w:val="0"/>
      <w:sz w:val="24"/>
      <w:szCs w:val="24"/>
    </w:rPr>
  </w:style>
  <w:style w:type="paragraph" w:styleId="a5">
    <w:name w:val="Normal (Web)"/>
    <w:basedOn w:val="a"/>
    <w:uiPriority w:val="99"/>
    <w:semiHidden/>
    <w:unhideWhenUsed/>
    <w:rsid w:val="002B6C3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51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805</Words>
  <Characters>4593</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蒋鼎婷</dc:creator>
  <cp:keywords/>
  <dc:description/>
  <cp:lastModifiedBy>蒋鼎婷</cp:lastModifiedBy>
  <cp:revision>2</cp:revision>
  <dcterms:created xsi:type="dcterms:W3CDTF">2023-02-15T08:14:00Z</dcterms:created>
  <dcterms:modified xsi:type="dcterms:W3CDTF">2023-02-15T08:14:00Z</dcterms:modified>
</cp:coreProperties>
</file>