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6DB51" w14:textId="7BC38664" w:rsidR="005D397E" w:rsidRPr="005F04D8" w:rsidRDefault="005D397E" w:rsidP="005D397E">
      <w:pPr>
        <w:widowControl/>
        <w:jc w:val="left"/>
        <w:rPr>
          <w:rFonts w:ascii="宋体" w:eastAsia="宋体" w:hAnsi="宋体" w:cs="宋体"/>
          <w:kern w:val="0"/>
          <w:sz w:val="24"/>
          <w:szCs w:val="24"/>
        </w:rPr>
      </w:pPr>
      <w:r w:rsidRPr="005F04D8">
        <w:rPr>
          <w:rFonts w:ascii="黑体" w:eastAsia="黑体" w:hAnsi="黑体" w:cs="Times New Roman"/>
          <w:color w:val="333333"/>
          <w:kern w:val="0"/>
          <w:sz w:val="32"/>
          <w:szCs w:val="32"/>
        </w:rPr>
        <w:t>附件</w:t>
      </w:r>
      <w:r w:rsidRPr="005F04D8">
        <w:rPr>
          <w:rFonts w:ascii="Times New Roman" w:eastAsia="宋体" w:hAnsi="Times New Roman" w:cs="Times New Roman"/>
          <w:color w:val="333333"/>
          <w:kern w:val="0"/>
          <w:sz w:val="32"/>
          <w:szCs w:val="32"/>
        </w:rPr>
        <w:t>2</w:t>
      </w:r>
    </w:p>
    <w:p w14:paraId="4B889747" w14:textId="77777777" w:rsidR="005D397E" w:rsidRPr="005F04D8" w:rsidRDefault="005D397E" w:rsidP="005D397E">
      <w:pPr>
        <w:widowControl/>
        <w:shd w:val="clear" w:color="auto" w:fill="FFFFFF"/>
        <w:spacing w:line="480" w:lineRule="atLeast"/>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48"/>
          <w:szCs w:val="48"/>
        </w:rPr>
        <w:t> </w:t>
      </w:r>
    </w:p>
    <w:p w14:paraId="52206B5D" w14:textId="77777777" w:rsidR="005D397E" w:rsidRPr="005F04D8" w:rsidRDefault="005D397E" w:rsidP="005D397E">
      <w:pPr>
        <w:widowControl/>
        <w:shd w:val="clear" w:color="auto" w:fill="FFFFFF"/>
        <w:spacing w:line="600" w:lineRule="atLeast"/>
        <w:ind w:firstLine="880"/>
        <w:jc w:val="center"/>
        <w:rPr>
          <w:rFonts w:ascii="宋体" w:eastAsia="宋体" w:hAnsi="宋体" w:cs="宋体" w:hint="eastAsia"/>
          <w:color w:val="333333"/>
          <w:kern w:val="0"/>
          <w:sz w:val="32"/>
          <w:szCs w:val="32"/>
        </w:rPr>
      </w:pPr>
      <w:r w:rsidRPr="005F04D8">
        <w:rPr>
          <w:rFonts w:ascii="方正小标宋简体" w:eastAsia="方正小标宋简体" w:hAnsi="Times New Roman" w:cs="Times New Roman"/>
          <w:color w:val="333333"/>
          <w:kern w:val="0"/>
          <w:sz w:val="44"/>
          <w:szCs w:val="44"/>
        </w:rPr>
        <w:t>食品、食品添加剂生产许可现场核查评分记录表</w:t>
      </w:r>
    </w:p>
    <w:p w14:paraId="40C3B031" w14:textId="77777777" w:rsidR="005D397E" w:rsidRPr="005F04D8" w:rsidRDefault="005D397E" w:rsidP="005D397E">
      <w:pPr>
        <w:widowControl/>
        <w:shd w:val="clear" w:color="auto" w:fill="FFFFFF"/>
        <w:spacing w:line="480" w:lineRule="atLeast"/>
        <w:ind w:right="-44" w:firstLine="2806"/>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32"/>
          <w:szCs w:val="32"/>
        </w:rPr>
        <w:t> </w:t>
      </w:r>
    </w:p>
    <w:p w14:paraId="2E4B26BD" w14:textId="77777777" w:rsidR="005D397E" w:rsidRPr="005F04D8" w:rsidRDefault="005D397E" w:rsidP="005D397E">
      <w:pPr>
        <w:widowControl/>
        <w:shd w:val="clear" w:color="auto" w:fill="FFFFFF"/>
        <w:spacing w:line="600" w:lineRule="atLeast"/>
        <w:ind w:firstLine="2560"/>
        <w:rPr>
          <w:rFonts w:ascii="宋体" w:eastAsia="宋体" w:hAnsi="宋体" w:cs="宋体" w:hint="eastAsia"/>
          <w:color w:val="333333"/>
          <w:kern w:val="0"/>
          <w:sz w:val="32"/>
          <w:szCs w:val="32"/>
        </w:rPr>
      </w:pPr>
      <w:r w:rsidRPr="005F04D8">
        <w:rPr>
          <w:rFonts w:ascii="仿宋_GB2312" w:eastAsia="仿宋_GB2312" w:hAnsi="Times New Roman" w:cs="Times New Roman"/>
          <w:color w:val="333333"/>
          <w:kern w:val="0"/>
          <w:sz w:val="32"/>
          <w:szCs w:val="32"/>
        </w:rPr>
        <w:t>申请人名称：</w:t>
      </w:r>
      <w:r w:rsidRPr="005F04D8">
        <w:rPr>
          <w:rFonts w:ascii="Times New Roman" w:eastAsia="宋体" w:hAnsi="Times New Roman" w:cs="Times New Roman"/>
          <w:color w:val="333333"/>
          <w:kern w:val="0"/>
          <w:sz w:val="32"/>
          <w:szCs w:val="32"/>
          <w:u w:val="single"/>
        </w:rPr>
        <w:t>                                  </w:t>
      </w:r>
    </w:p>
    <w:p w14:paraId="1419D975" w14:textId="77777777" w:rsidR="005D397E" w:rsidRPr="005F04D8" w:rsidRDefault="005D397E" w:rsidP="005D397E">
      <w:pPr>
        <w:widowControl/>
        <w:shd w:val="clear" w:color="auto" w:fill="FFFFFF"/>
        <w:spacing w:line="600" w:lineRule="atLeast"/>
        <w:ind w:firstLine="2560"/>
        <w:rPr>
          <w:rFonts w:ascii="宋体" w:eastAsia="宋体" w:hAnsi="宋体" w:cs="宋体" w:hint="eastAsia"/>
          <w:color w:val="333333"/>
          <w:kern w:val="0"/>
          <w:sz w:val="32"/>
          <w:szCs w:val="32"/>
        </w:rPr>
      </w:pPr>
      <w:r w:rsidRPr="005F04D8">
        <w:rPr>
          <w:rFonts w:ascii="仿宋_GB2312" w:eastAsia="仿宋_GB2312" w:hAnsi="Times New Roman" w:cs="Times New Roman"/>
          <w:color w:val="333333"/>
          <w:kern w:val="0"/>
          <w:sz w:val="32"/>
          <w:szCs w:val="32"/>
        </w:rPr>
        <w:t>食品、食品添加剂类别及类别名称：</w:t>
      </w:r>
      <w:r w:rsidRPr="005F04D8">
        <w:rPr>
          <w:rFonts w:ascii="Times New Roman" w:eastAsia="宋体" w:hAnsi="Times New Roman" w:cs="Times New Roman"/>
          <w:color w:val="333333"/>
          <w:kern w:val="0"/>
          <w:sz w:val="32"/>
          <w:szCs w:val="32"/>
          <w:u w:val="single"/>
        </w:rPr>
        <w:t>              </w:t>
      </w:r>
    </w:p>
    <w:p w14:paraId="3EB82B34" w14:textId="77777777" w:rsidR="005D397E" w:rsidRPr="005F04D8" w:rsidRDefault="005D397E" w:rsidP="005D397E">
      <w:pPr>
        <w:widowControl/>
        <w:shd w:val="clear" w:color="auto" w:fill="FFFFFF"/>
        <w:spacing w:line="600" w:lineRule="atLeast"/>
        <w:ind w:firstLine="2560"/>
        <w:rPr>
          <w:rFonts w:ascii="宋体" w:eastAsia="宋体" w:hAnsi="宋体" w:cs="宋体" w:hint="eastAsia"/>
          <w:color w:val="333333"/>
          <w:kern w:val="0"/>
          <w:sz w:val="32"/>
          <w:szCs w:val="32"/>
        </w:rPr>
      </w:pPr>
      <w:r w:rsidRPr="005F04D8">
        <w:rPr>
          <w:rFonts w:ascii="仿宋_GB2312" w:eastAsia="仿宋_GB2312" w:hAnsi="Times New Roman" w:cs="Times New Roman"/>
          <w:color w:val="333333"/>
          <w:kern w:val="0"/>
          <w:sz w:val="32"/>
          <w:szCs w:val="32"/>
        </w:rPr>
        <w:t>生产场所地址：</w:t>
      </w:r>
      <w:r w:rsidRPr="005F04D8">
        <w:rPr>
          <w:rFonts w:ascii="Times New Roman" w:eastAsia="宋体" w:hAnsi="Times New Roman" w:cs="Times New Roman"/>
          <w:color w:val="333333"/>
          <w:kern w:val="0"/>
          <w:sz w:val="32"/>
          <w:szCs w:val="32"/>
          <w:u w:val="single"/>
        </w:rPr>
        <w:t>                                </w:t>
      </w:r>
    </w:p>
    <w:p w14:paraId="3A5E5198" w14:textId="00580B1B" w:rsidR="005D397E" w:rsidRDefault="005D397E" w:rsidP="005D397E">
      <w:pPr>
        <w:widowControl/>
        <w:shd w:val="clear" w:color="auto" w:fill="FFFFFF"/>
        <w:spacing w:line="600" w:lineRule="atLeast"/>
        <w:ind w:firstLine="2560"/>
        <w:rPr>
          <w:rFonts w:ascii="仿宋_GB2312" w:eastAsia="仿宋_GB2312" w:hAnsi="Times New Roman" w:cs="Times New Roman"/>
          <w:color w:val="333333"/>
          <w:kern w:val="0"/>
          <w:sz w:val="32"/>
          <w:szCs w:val="32"/>
        </w:rPr>
      </w:pPr>
      <w:r w:rsidRPr="005F04D8">
        <w:rPr>
          <w:rFonts w:ascii="仿宋_GB2312" w:eastAsia="仿宋_GB2312" w:hAnsi="Times New Roman" w:cs="Times New Roman"/>
          <w:color w:val="333333"/>
          <w:kern w:val="0"/>
          <w:sz w:val="32"/>
          <w:szCs w:val="32"/>
        </w:rPr>
        <w:t>核查日期：</w:t>
      </w:r>
      <w:r w:rsidRPr="005F04D8">
        <w:rPr>
          <w:rFonts w:ascii="Times New Roman" w:eastAsia="宋体" w:hAnsi="Times New Roman" w:cs="Times New Roman"/>
          <w:color w:val="333333"/>
          <w:kern w:val="0"/>
          <w:sz w:val="32"/>
          <w:szCs w:val="32"/>
          <w:u w:val="single"/>
        </w:rPr>
        <w:t>          </w:t>
      </w:r>
      <w:r w:rsidRPr="005F04D8">
        <w:rPr>
          <w:rFonts w:ascii="仿宋_GB2312" w:eastAsia="仿宋_GB2312" w:hAnsi="Times New Roman" w:cs="Times New Roman"/>
          <w:color w:val="333333"/>
          <w:kern w:val="0"/>
          <w:sz w:val="32"/>
          <w:szCs w:val="32"/>
        </w:rPr>
        <w:t>年</w:t>
      </w:r>
      <w:r w:rsidRPr="005F04D8">
        <w:rPr>
          <w:rFonts w:ascii="Times New Roman" w:eastAsia="宋体" w:hAnsi="Times New Roman" w:cs="Times New Roman"/>
          <w:color w:val="333333"/>
          <w:kern w:val="0"/>
          <w:sz w:val="32"/>
          <w:szCs w:val="32"/>
          <w:u w:val="single"/>
        </w:rPr>
        <w:t>          </w:t>
      </w:r>
      <w:r w:rsidRPr="005F04D8">
        <w:rPr>
          <w:rFonts w:ascii="仿宋_GB2312" w:eastAsia="仿宋_GB2312" w:hAnsi="Times New Roman" w:cs="Times New Roman"/>
          <w:color w:val="333333"/>
          <w:kern w:val="0"/>
          <w:sz w:val="32"/>
          <w:szCs w:val="32"/>
        </w:rPr>
        <w:t>月</w:t>
      </w:r>
      <w:r w:rsidRPr="005F04D8">
        <w:rPr>
          <w:rFonts w:ascii="Times New Roman" w:eastAsia="宋体" w:hAnsi="Times New Roman" w:cs="Times New Roman"/>
          <w:color w:val="333333"/>
          <w:kern w:val="0"/>
          <w:sz w:val="32"/>
          <w:szCs w:val="32"/>
          <w:u w:val="single"/>
        </w:rPr>
        <w:t>          </w:t>
      </w:r>
      <w:r w:rsidRPr="005F04D8">
        <w:rPr>
          <w:rFonts w:ascii="仿宋_GB2312" w:eastAsia="仿宋_GB2312" w:hAnsi="Times New Roman" w:cs="Times New Roman"/>
          <w:color w:val="333333"/>
          <w:kern w:val="0"/>
          <w:sz w:val="32"/>
          <w:szCs w:val="32"/>
        </w:rPr>
        <w:t>日</w:t>
      </w:r>
    </w:p>
    <w:p w14:paraId="4CAEB358" w14:textId="65231B13" w:rsidR="005D397E" w:rsidRDefault="005D397E" w:rsidP="005D397E">
      <w:pPr>
        <w:widowControl/>
        <w:shd w:val="clear" w:color="auto" w:fill="FFFFFF"/>
        <w:spacing w:line="600" w:lineRule="atLeast"/>
        <w:ind w:firstLine="2560"/>
        <w:rPr>
          <w:rFonts w:ascii="仿宋_GB2312" w:eastAsia="仿宋_GB2312" w:hAnsi="Times New Roman" w:cs="Times New Roman"/>
          <w:color w:val="333333"/>
          <w:kern w:val="0"/>
          <w:sz w:val="32"/>
          <w:szCs w:val="32"/>
        </w:rPr>
      </w:pPr>
    </w:p>
    <w:p w14:paraId="0ED2838B" w14:textId="77777777" w:rsidR="005D397E" w:rsidRPr="005F04D8" w:rsidRDefault="005D397E" w:rsidP="005D397E">
      <w:pPr>
        <w:widowControl/>
        <w:shd w:val="clear" w:color="auto" w:fill="FFFFFF"/>
        <w:spacing w:line="600" w:lineRule="atLeast"/>
        <w:ind w:firstLine="2560"/>
        <w:rPr>
          <w:rFonts w:ascii="宋体" w:eastAsia="宋体" w:hAnsi="宋体" w:cs="宋体" w:hint="eastAsia"/>
          <w:color w:val="333333"/>
          <w:kern w:val="0"/>
          <w:sz w:val="32"/>
          <w:szCs w:val="32"/>
        </w:rPr>
      </w:pPr>
    </w:p>
    <w:p w14:paraId="4F6CF6AE" w14:textId="77777777" w:rsidR="005D397E" w:rsidRPr="005F04D8" w:rsidRDefault="005D397E" w:rsidP="005D397E">
      <w:pPr>
        <w:widowControl/>
        <w:shd w:val="clear" w:color="auto" w:fill="FFFFFF"/>
        <w:spacing w:line="600" w:lineRule="atLeast"/>
        <w:ind w:firstLine="256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32"/>
          <w:szCs w:val="32"/>
        </w:rPr>
        <w:t> </w:t>
      </w:r>
      <w:bookmarkStart w:id="0" w:name="_GoBack"/>
      <w:bookmarkEnd w:id="0"/>
    </w:p>
    <w:tbl>
      <w:tblPr>
        <w:tblW w:w="12384" w:type="dxa"/>
        <w:jc w:val="center"/>
        <w:tblCellMar>
          <w:left w:w="0" w:type="dxa"/>
          <w:right w:w="0" w:type="dxa"/>
        </w:tblCellMar>
        <w:tblLook w:val="04A0" w:firstRow="1" w:lastRow="0" w:firstColumn="1" w:lastColumn="0" w:noHBand="0" w:noVBand="1"/>
      </w:tblPr>
      <w:tblGrid>
        <w:gridCol w:w="608"/>
        <w:gridCol w:w="1979"/>
        <w:gridCol w:w="4684"/>
        <w:gridCol w:w="1134"/>
        <w:gridCol w:w="3979"/>
      </w:tblGrid>
      <w:tr w:rsidR="005D397E" w:rsidRPr="005F04D8" w14:paraId="4D4E60AE" w14:textId="77777777" w:rsidTr="00FC565E">
        <w:trPr>
          <w:trHeight w:val="1122"/>
          <w:jc w:val="center"/>
        </w:trPr>
        <w:tc>
          <w:tcPr>
            <w:tcW w:w="6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404F79"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lastRenderedPageBreak/>
              <w:t>核</w:t>
            </w:r>
          </w:p>
          <w:p w14:paraId="18359BC4"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查</w:t>
            </w:r>
          </w:p>
          <w:p w14:paraId="5BA57AA1"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组</w:t>
            </w:r>
          </w:p>
          <w:p w14:paraId="765E56D0"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成</w:t>
            </w:r>
          </w:p>
          <w:p w14:paraId="1C357216"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员</w:t>
            </w:r>
          </w:p>
        </w:tc>
        <w:tc>
          <w:tcPr>
            <w:tcW w:w="1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6667AB"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姓名（签名）</w:t>
            </w:r>
          </w:p>
        </w:tc>
        <w:tc>
          <w:tcPr>
            <w:tcW w:w="46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A3F55E"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单位</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906B7"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职务</w:t>
            </w:r>
          </w:p>
        </w:tc>
        <w:tc>
          <w:tcPr>
            <w:tcW w:w="3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538628"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核查分工</w:t>
            </w:r>
          </w:p>
        </w:tc>
      </w:tr>
      <w:tr w:rsidR="005D397E" w:rsidRPr="005F04D8" w14:paraId="218A1398" w14:textId="77777777" w:rsidTr="00FC565E">
        <w:trPr>
          <w:trHeight w:val="112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2DFDD3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71372175"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4684" w:type="dxa"/>
            <w:tcBorders>
              <w:top w:val="nil"/>
              <w:left w:val="nil"/>
              <w:bottom w:val="single" w:sz="8" w:space="0" w:color="auto"/>
              <w:right w:val="single" w:sz="8" w:space="0" w:color="auto"/>
            </w:tcBorders>
            <w:tcMar>
              <w:top w:w="0" w:type="dxa"/>
              <w:left w:w="108" w:type="dxa"/>
              <w:bottom w:w="0" w:type="dxa"/>
              <w:right w:w="108" w:type="dxa"/>
            </w:tcMar>
            <w:hideMark/>
          </w:tcPr>
          <w:p w14:paraId="6B0B7D76"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2D910BA"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组长</w:t>
            </w:r>
          </w:p>
        </w:tc>
        <w:tc>
          <w:tcPr>
            <w:tcW w:w="3979" w:type="dxa"/>
            <w:tcBorders>
              <w:top w:val="nil"/>
              <w:left w:val="nil"/>
              <w:bottom w:val="single" w:sz="8" w:space="0" w:color="auto"/>
              <w:right w:val="single" w:sz="8" w:space="0" w:color="auto"/>
            </w:tcBorders>
            <w:tcMar>
              <w:top w:w="0" w:type="dxa"/>
              <w:left w:w="108" w:type="dxa"/>
              <w:bottom w:w="0" w:type="dxa"/>
              <w:right w:w="108" w:type="dxa"/>
            </w:tcMar>
            <w:hideMark/>
          </w:tcPr>
          <w:p w14:paraId="4C6388F6"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18A3CC7C" w14:textId="77777777" w:rsidTr="00FC565E">
        <w:trPr>
          <w:trHeight w:val="112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1E79F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313A1170"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4684" w:type="dxa"/>
            <w:tcBorders>
              <w:top w:val="nil"/>
              <w:left w:val="nil"/>
              <w:bottom w:val="single" w:sz="8" w:space="0" w:color="auto"/>
              <w:right w:val="single" w:sz="8" w:space="0" w:color="auto"/>
            </w:tcBorders>
            <w:tcMar>
              <w:top w:w="0" w:type="dxa"/>
              <w:left w:w="108" w:type="dxa"/>
              <w:bottom w:w="0" w:type="dxa"/>
              <w:right w:w="108" w:type="dxa"/>
            </w:tcMar>
            <w:hideMark/>
          </w:tcPr>
          <w:p w14:paraId="1BBBB036"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A63B5C7"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组员</w:t>
            </w:r>
          </w:p>
        </w:tc>
        <w:tc>
          <w:tcPr>
            <w:tcW w:w="3979" w:type="dxa"/>
            <w:tcBorders>
              <w:top w:val="nil"/>
              <w:left w:val="nil"/>
              <w:bottom w:val="single" w:sz="8" w:space="0" w:color="auto"/>
              <w:right w:val="single" w:sz="8" w:space="0" w:color="auto"/>
            </w:tcBorders>
            <w:tcMar>
              <w:top w:w="0" w:type="dxa"/>
              <w:left w:w="108" w:type="dxa"/>
              <w:bottom w:w="0" w:type="dxa"/>
              <w:right w:w="108" w:type="dxa"/>
            </w:tcMar>
            <w:hideMark/>
          </w:tcPr>
          <w:p w14:paraId="2E414293"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4E33F2DF" w14:textId="77777777" w:rsidTr="00FC565E">
        <w:trPr>
          <w:trHeight w:val="112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EE864A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146AFA19"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4684" w:type="dxa"/>
            <w:tcBorders>
              <w:top w:val="nil"/>
              <w:left w:val="nil"/>
              <w:bottom w:val="single" w:sz="8" w:space="0" w:color="auto"/>
              <w:right w:val="single" w:sz="8" w:space="0" w:color="auto"/>
            </w:tcBorders>
            <w:tcMar>
              <w:top w:w="0" w:type="dxa"/>
              <w:left w:w="108" w:type="dxa"/>
              <w:bottom w:w="0" w:type="dxa"/>
              <w:right w:w="108" w:type="dxa"/>
            </w:tcMar>
            <w:hideMark/>
          </w:tcPr>
          <w:p w14:paraId="67093BDD"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84A829F"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组员</w:t>
            </w:r>
          </w:p>
        </w:tc>
        <w:tc>
          <w:tcPr>
            <w:tcW w:w="3979" w:type="dxa"/>
            <w:tcBorders>
              <w:top w:val="nil"/>
              <w:left w:val="nil"/>
              <w:bottom w:val="single" w:sz="8" w:space="0" w:color="auto"/>
              <w:right w:val="single" w:sz="8" w:space="0" w:color="auto"/>
            </w:tcBorders>
            <w:tcMar>
              <w:top w:w="0" w:type="dxa"/>
              <w:left w:w="108" w:type="dxa"/>
              <w:bottom w:w="0" w:type="dxa"/>
              <w:right w:w="108" w:type="dxa"/>
            </w:tcMar>
            <w:hideMark/>
          </w:tcPr>
          <w:p w14:paraId="0D81F8D6"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73260F5A" w14:textId="77777777" w:rsidTr="00FC565E">
        <w:trPr>
          <w:trHeight w:val="112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9F939A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2925203F"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4684" w:type="dxa"/>
            <w:tcBorders>
              <w:top w:val="nil"/>
              <w:left w:val="nil"/>
              <w:bottom w:val="single" w:sz="8" w:space="0" w:color="auto"/>
              <w:right w:val="single" w:sz="8" w:space="0" w:color="auto"/>
            </w:tcBorders>
            <w:tcMar>
              <w:top w:w="0" w:type="dxa"/>
              <w:left w:w="108" w:type="dxa"/>
              <w:bottom w:w="0" w:type="dxa"/>
              <w:right w:w="108" w:type="dxa"/>
            </w:tcMar>
            <w:hideMark/>
          </w:tcPr>
          <w:p w14:paraId="1052D84C"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5540930E"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3979" w:type="dxa"/>
            <w:tcBorders>
              <w:top w:val="nil"/>
              <w:left w:val="nil"/>
              <w:bottom w:val="single" w:sz="8" w:space="0" w:color="auto"/>
              <w:right w:val="single" w:sz="8" w:space="0" w:color="auto"/>
            </w:tcBorders>
            <w:tcMar>
              <w:top w:w="0" w:type="dxa"/>
              <w:left w:w="108" w:type="dxa"/>
              <w:bottom w:w="0" w:type="dxa"/>
              <w:right w:w="108" w:type="dxa"/>
            </w:tcMar>
            <w:hideMark/>
          </w:tcPr>
          <w:p w14:paraId="295669D0"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7EE1BBE9" w14:textId="77777777" w:rsidTr="00FC565E">
        <w:trPr>
          <w:trHeight w:val="112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627D1C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10A7904B"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4684" w:type="dxa"/>
            <w:tcBorders>
              <w:top w:val="nil"/>
              <w:left w:val="nil"/>
              <w:bottom w:val="single" w:sz="8" w:space="0" w:color="auto"/>
              <w:right w:val="single" w:sz="8" w:space="0" w:color="auto"/>
            </w:tcBorders>
            <w:tcMar>
              <w:top w:w="0" w:type="dxa"/>
              <w:left w:w="108" w:type="dxa"/>
              <w:bottom w:w="0" w:type="dxa"/>
              <w:right w:w="108" w:type="dxa"/>
            </w:tcMar>
            <w:hideMark/>
          </w:tcPr>
          <w:p w14:paraId="07574E4A"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B631379"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3979" w:type="dxa"/>
            <w:tcBorders>
              <w:top w:val="nil"/>
              <w:left w:val="nil"/>
              <w:bottom w:val="single" w:sz="8" w:space="0" w:color="auto"/>
              <w:right w:val="single" w:sz="8" w:space="0" w:color="auto"/>
            </w:tcBorders>
            <w:tcMar>
              <w:top w:w="0" w:type="dxa"/>
              <w:left w:w="108" w:type="dxa"/>
              <w:bottom w:w="0" w:type="dxa"/>
              <w:right w:w="108" w:type="dxa"/>
            </w:tcMar>
            <w:hideMark/>
          </w:tcPr>
          <w:p w14:paraId="62EED156"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7041590E" w14:textId="77777777" w:rsidTr="00FC565E">
        <w:trPr>
          <w:trHeight w:val="112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4F2DA8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14:paraId="63B60A57"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4684" w:type="dxa"/>
            <w:tcBorders>
              <w:top w:val="nil"/>
              <w:left w:val="nil"/>
              <w:bottom w:val="single" w:sz="8" w:space="0" w:color="auto"/>
              <w:right w:val="single" w:sz="8" w:space="0" w:color="auto"/>
            </w:tcBorders>
            <w:tcMar>
              <w:top w:w="0" w:type="dxa"/>
              <w:left w:w="108" w:type="dxa"/>
              <w:bottom w:w="0" w:type="dxa"/>
              <w:right w:w="108" w:type="dxa"/>
            </w:tcMar>
            <w:hideMark/>
          </w:tcPr>
          <w:p w14:paraId="59B78644"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0A6D6A9"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3979" w:type="dxa"/>
            <w:tcBorders>
              <w:top w:val="nil"/>
              <w:left w:val="nil"/>
              <w:bottom w:val="single" w:sz="8" w:space="0" w:color="auto"/>
              <w:right w:val="single" w:sz="8" w:space="0" w:color="auto"/>
            </w:tcBorders>
            <w:tcMar>
              <w:top w:w="0" w:type="dxa"/>
              <w:left w:w="108" w:type="dxa"/>
              <w:bottom w:w="0" w:type="dxa"/>
              <w:right w:w="108" w:type="dxa"/>
            </w:tcMar>
            <w:hideMark/>
          </w:tcPr>
          <w:p w14:paraId="4B860A2E" w14:textId="77777777" w:rsidR="005D397E" w:rsidRPr="005F04D8" w:rsidRDefault="005D397E" w:rsidP="00FC565E">
            <w:pPr>
              <w:widowControl/>
              <w:spacing w:line="40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bl>
    <w:p w14:paraId="16025FD4" w14:textId="77777777" w:rsidR="005D397E" w:rsidRPr="005F04D8" w:rsidRDefault="005D397E" w:rsidP="005D397E">
      <w:pPr>
        <w:widowControl/>
        <w:shd w:val="clear" w:color="auto" w:fill="FFFFFF"/>
        <w:spacing w:line="20" w:lineRule="atLeast"/>
        <w:ind w:firstLine="720"/>
        <w:jc w:val="center"/>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36"/>
          <w:szCs w:val="36"/>
        </w:rPr>
        <w:lastRenderedPageBreak/>
        <w:br w:type="textWrapping" w:clear="all"/>
      </w:r>
    </w:p>
    <w:p w14:paraId="742317A9" w14:textId="77777777" w:rsidR="005D397E" w:rsidRPr="005F04D8" w:rsidRDefault="005D397E" w:rsidP="005D397E">
      <w:pPr>
        <w:widowControl/>
        <w:shd w:val="clear" w:color="auto" w:fill="FFFFFF"/>
        <w:spacing w:line="600" w:lineRule="atLeast"/>
        <w:ind w:firstLine="880"/>
        <w:jc w:val="center"/>
        <w:rPr>
          <w:rFonts w:ascii="宋体" w:eastAsia="宋体" w:hAnsi="宋体" w:cs="宋体" w:hint="eastAsia"/>
          <w:color w:val="333333"/>
          <w:kern w:val="0"/>
          <w:sz w:val="32"/>
          <w:szCs w:val="32"/>
        </w:rPr>
      </w:pPr>
      <w:r w:rsidRPr="005F04D8">
        <w:rPr>
          <w:rFonts w:ascii="方正小标宋简体" w:eastAsia="方正小标宋简体" w:hAnsi="Times New Roman" w:cs="Times New Roman"/>
          <w:color w:val="333333"/>
          <w:kern w:val="0"/>
          <w:sz w:val="44"/>
          <w:szCs w:val="44"/>
        </w:rPr>
        <w:t>使用说明</w:t>
      </w:r>
    </w:p>
    <w:p w14:paraId="014FB1D3"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 </w:t>
      </w:r>
    </w:p>
    <w:p w14:paraId="69658FD7"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1. </w:t>
      </w:r>
      <w:r w:rsidRPr="005F04D8">
        <w:rPr>
          <w:rFonts w:ascii="仿宋_GB2312" w:eastAsia="仿宋_GB2312" w:hAnsi="宋体" w:cs="宋体" w:hint="eastAsia"/>
          <w:color w:val="333333"/>
          <w:kern w:val="0"/>
          <w:sz w:val="24"/>
          <w:szCs w:val="24"/>
        </w:rPr>
        <w:t>本记录表依据《中华人民共和国食品安全法》及其实施条例、《食品生产许可管理办法》等法律法规、规章以及相关食品安全国家标准的要求制定。</w:t>
      </w:r>
    </w:p>
    <w:p w14:paraId="784C210A"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2. </w:t>
      </w:r>
      <w:r w:rsidRPr="005F04D8">
        <w:rPr>
          <w:rFonts w:ascii="仿宋_GB2312" w:eastAsia="仿宋_GB2312" w:hAnsi="宋体" w:cs="宋体" w:hint="eastAsia"/>
          <w:color w:val="333333"/>
          <w:kern w:val="0"/>
          <w:sz w:val="24"/>
          <w:szCs w:val="24"/>
        </w:rPr>
        <w:t>本记录表应当结合相应食品生产许可审查细则要求使用。</w:t>
      </w:r>
    </w:p>
    <w:p w14:paraId="1B9C848E"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3. </w:t>
      </w:r>
      <w:r w:rsidRPr="005F04D8">
        <w:rPr>
          <w:rFonts w:ascii="仿宋_GB2312" w:eastAsia="仿宋_GB2312" w:hAnsi="宋体" w:cs="宋体" w:hint="eastAsia"/>
          <w:color w:val="333333"/>
          <w:kern w:val="0"/>
          <w:sz w:val="24"/>
          <w:szCs w:val="24"/>
        </w:rPr>
        <w:t>本记录表包括生产场所（</w:t>
      </w:r>
      <w:r w:rsidRPr="005F04D8">
        <w:rPr>
          <w:rFonts w:ascii="Times New Roman" w:eastAsia="宋体" w:hAnsi="Times New Roman" w:cs="Times New Roman"/>
          <w:color w:val="333333"/>
          <w:kern w:val="0"/>
          <w:sz w:val="24"/>
          <w:szCs w:val="24"/>
        </w:rPr>
        <w:t>18</w:t>
      </w:r>
      <w:r w:rsidRPr="005F04D8">
        <w:rPr>
          <w:rFonts w:ascii="仿宋_GB2312" w:eastAsia="仿宋_GB2312" w:hAnsi="宋体" w:cs="宋体" w:hint="eastAsia"/>
          <w:color w:val="333333"/>
          <w:kern w:val="0"/>
          <w:sz w:val="24"/>
          <w:szCs w:val="24"/>
        </w:rPr>
        <w:t>分）、设备设施（</w:t>
      </w:r>
      <w:r w:rsidRPr="005F04D8">
        <w:rPr>
          <w:rFonts w:ascii="Times New Roman" w:eastAsia="宋体" w:hAnsi="Times New Roman" w:cs="Times New Roman"/>
          <w:color w:val="333333"/>
          <w:kern w:val="0"/>
          <w:sz w:val="24"/>
          <w:szCs w:val="24"/>
        </w:rPr>
        <w:t>36</w:t>
      </w:r>
      <w:r w:rsidRPr="005F04D8">
        <w:rPr>
          <w:rFonts w:ascii="仿宋_GB2312" w:eastAsia="仿宋_GB2312" w:hAnsi="宋体" w:cs="宋体" w:hint="eastAsia"/>
          <w:color w:val="333333"/>
          <w:kern w:val="0"/>
          <w:sz w:val="24"/>
          <w:szCs w:val="24"/>
        </w:rPr>
        <w:t>分）、设备布局和工艺流程（</w:t>
      </w:r>
      <w:r w:rsidRPr="005F04D8">
        <w:rPr>
          <w:rFonts w:ascii="Times New Roman" w:eastAsia="宋体" w:hAnsi="Times New Roman" w:cs="Times New Roman"/>
          <w:color w:val="333333"/>
          <w:kern w:val="0"/>
          <w:sz w:val="24"/>
          <w:szCs w:val="24"/>
        </w:rPr>
        <w:t>9</w:t>
      </w:r>
      <w:r w:rsidRPr="005F04D8">
        <w:rPr>
          <w:rFonts w:ascii="仿宋_GB2312" w:eastAsia="仿宋_GB2312" w:hAnsi="宋体" w:cs="宋体" w:hint="eastAsia"/>
          <w:color w:val="333333"/>
          <w:kern w:val="0"/>
          <w:sz w:val="24"/>
          <w:szCs w:val="24"/>
        </w:rPr>
        <w:t>分）、人员管理（</w:t>
      </w:r>
      <w:r w:rsidRPr="005F04D8">
        <w:rPr>
          <w:rFonts w:ascii="Times New Roman" w:eastAsia="宋体" w:hAnsi="Times New Roman" w:cs="Times New Roman"/>
          <w:color w:val="333333"/>
          <w:kern w:val="0"/>
          <w:sz w:val="24"/>
          <w:szCs w:val="24"/>
        </w:rPr>
        <w:t>9</w:t>
      </w:r>
      <w:r w:rsidRPr="005F04D8">
        <w:rPr>
          <w:rFonts w:ascii="仿宋_GB2312" w:eastAsia="仿宋_GB2312" w:hAnsi="宋体" w:cs="宋体" w:hint="eastAsia"/>
          <w:color w:val="333333"/>
          <w:kern w:val="0"/>
          <w:sz w:val="24"/>
          <w:szCs w:val="24"/>
        </w:rPr>
        <w:t>分）、管理制度（</w:t>
      </w:r>
      <w:r w:rsidRPr="005F04D8">
        <w:rPr>
          <w:rFonts w:ascii="Times New Roman" w:eastAsia="宋体" w:hAnsi="Times New Roman" w:cs="Times New Roman"/>
          <w:color w:val="333333"/>
          <w:kern w:val="0"/>
          <w:sz w:val="24"/>
          <w:szCs w:val="24"/>
        </w:rPr>
        <w:t>27</w:t>
      </w:r>
      <w:r w:rsidRPr="005F04D8">
        <w:rPr>
          <w:rFonts w:ascii="仿宋_GB2312" w:eastAsia="仿宋_GB2312" w:hAnsi="宋体" w:cs="宋体" w:hint="eastAsia"/>
          <w:color w:val="333333"/>
          <w:kern w:val="0"/>
          <w:sz w:val="24"/>
          <w:szCs w:val="24"/>
        </w:rPr>
        <w:t>分）以及试制食品检验合格报告（</w:t>
      </w:r>
      <w:r w:rsidRPr="005F04D8">
        <w:rPr>
          <w:rFonts w:ascii="Times New Roman" w:eastAsia="宋体" w:hAnsi="Times New Roman" w:cs="Times New Roman"/>
          <w:color w:val="333333"/>
          <w:kern w:val="0"/>
          <w:sz w:val="24"/>
          <w:szCs w:val="24"/>
        </w:rPr>
        <w:t>1</w:t>
      </w:r>
      <w:r w:rsidRPr="005F04D8">
        <w:rPr>
          <w:rFonts w:ascii="仿宋_GB2312" w:eastAsia="仿宋_GB2312" w:hAnsi="宋体" w:cs="宋体" w:hint="eastAsia"/>
          <w:color w:val="333333"/>
          <w:kern w:val="0"/>
          <w:sz w:val="24"/>
          <w:szCs w:val="24"/>
        </w:rPr>
        <w:t>分）六部分，共</w:t>
      </w:r>
      <w:r w:rsidRPr="005F04D8">
        <w:rPr>
          <w:rFonts w:ascii="Times New Roman" w:eastAsia="宋体" w:hAnsi="Times New Roman" w:cs="Times New Roman"/>
          <w:color w:val="333333"/>
          <w:kern w:val="0"/>
          <w:sz w:val="24"/>
          <w:szCs w:val="24"/>
        </w:rPr>
        <w:t>34</w:t>
      </w:r>
      <w:r w:rsidRPr="005F04D8">
        <w:rPr>
          <w:rFonts w:ascii="仿宋_GB2312" w:eastAsia="仿宋_GB2312" w:hAnsi="宋体" w:cs="宋体" w:hint="eastAsia"/>
          <w:color w:val="333333"/>
          <w:kern w:val="0"/>
          <w:sz w:val="24"/>
          <w:szCs w:val="24"/>
        </w:rPr>
        <w:t>个核查项目。</w:t>
      </w:r>
    </w:p>
    <w:p w14:paraId="5E96023E"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4. </w:t>
      </w:r>
      <w:r w:rsidRPr="005F04D8">
        <w:rPr>
          <w:rFonts w:ascii="仿宋_GB2312" w:eastAsia="仿宋_GB2312" w:hAnsi="宋体" w:cs="宋体" w:hint="eastAsia"/>
          <w:color w:val="333333"/>
          <w:kern w:val="0"/>
          <w:sz w:val="24"/>
          <w:szCs w:val="24"/>
        </w:rPr>
        <w:t>核查组应当按照核查项目规定的核查内容及评分标准核查评分，并将发现的问题详实地记录在“核查记录”栏目中。</w:t>
      </w:r>
    </w:p>
    <w:p w14:paraId="3BE0E961"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5. </w:t>
      </w:r>
      <w:r w:rsidRPr="005F04D8">
        <w:rPr>
          <w:rFonts w:ascii="仿宋_GB2312" w:eastAsia="仿宋_GB2312" w:hAnsi="宋体" w:cs="宋体" w:hint="eastAsia"/>
          <w:color w:val="333333"/>
          <w:kern w:val="0"/>
          <w:sz w:val="24"/>
          <w:szCs w:val="24"/>
        </w:rPr>
        <w:t>现场核查评分原则：现场核查评分标准分为符合要求、基本符合要求、不符合要求。符合要求，是指现场核查情况全部符合“核查内容”要求，得</w:t>
      </w:r>
      <w:r w:rsidRPr="005F04D8">
        <w:rPr>
          <w:rFonts w:ascii="Times New Roman" w:eastAsia="宋体" w:hAnsi="Times New Roman" w:cs="Times New Roman"/>
          <w:color w:val="333333"/>
          <w:kern w:val="0"/>
          <w:sz w:val="24"/>
          <w:szCs w:val="24"/>
        </w:rPr>
        <w:t>3</w:t>
      </w:r>
      <w:r w:rsidRPr="005F04D8">
        <w:rPr>
          <w:rFonts w:ascii="仿宋_GB2312" w:eastAsia="仿宋_GB2312" w:hAnsi="宋体" w:cs="宋体" w:hint="eastAsia"/>
          <w:color w:val="333333"/>
          <w:kern w:val="0"/>
          <w:sz w:val="24"/>
          <w:szCs w:val="24"/>
        </w:rPr>
        <w:t>分；基本符合要求，是指现场核查发现的问题属于个别、轻微或偶然发生，不会对食品安全产生严重影响，可在规定时间内通过整改达到食品安全要求的，得</w:t>
      </w:r>
      <w:r w:rsidRPr="005F04D8">
        <w:rPr>
          <w:rFonts w:ascii="Times New Roman" w:eastAsia="宋体" w:hAnsi="Times New Roman" w:cs="Times New Roman"/>
          <w:color w:val="333333"/>
          <w:kern w:val="0"/>
          <w:sz w:val="24"/>
          <w:szCs w:val="24"/>
        </w:rPr>
        <w:t>1</w:t>
      </w:r>
      <w:r w:rsidRPr="005F04D8">
        <w:rPr>
          <w:rFonts w:ascii="仿宋_GB2312" w:eastAsia="仿宋_GB2312" w:hAnsi="宋体" w:cs="宋体" w:hint="eastAsia"/>
          <w:color w:val="333333"/>
          <w:kern w:val="0"/>
          <w:sz w:val="24"/>
          <w:szCs w:val="24"/>
        </w:rPr>
        <w:t>分；不符合要求，是指现场核查发现的问题属于申请人内部普遍、严重、系统性或区域性缺陷，可能影响食品安全的，得</w:t>
      </w:r>
      <w:r w:rsidRPr="005F04D8">
        <w:rPr>
          <w:rFonts w:ascii="Times New Roman" w:eastAsia="宋体" w:hAnsi="Times New Roman" w:cs="Times New Roman"/>
          <w:color w:val="333333"/>
          <w:kern w:val="0"/>
          <w:sz w:val="24"/>
          <w:szCs w:val="24"/>
        </w:rPr>
        <w:t>0</w:t>
      </w:r>
      <w:r w:rsidRPr="005F04D8">
        <w:rPr>
          <w:rFonts w:ascii="仿宋_GB2312" w:eastAsia="仿宋_GB2312" w:hAnsi="宋体" w:cs="宋体" w:hint="eastAsia"/>
          <w:color w:val="333333"/>
          <w:kern w:val="0"/>
          <w:sz w:val="24"/>
          <w:szCs w:val="24"/>
        </w:rPr>
        <w:t>分。</w:t>
      </w:r>
    </w:p>
    <w:p w14:paraId="3E65F472"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_GB2312" w:eastAsia="仿宋_GB2312" w:hAnsi="宋体" w:cs="宋体" w:hint="eastAsia"/>
          <w:color w:val="333333"/>
          <w:kern w:val="0"/>
          <w:sz w:val="24"/>
          <w:szCs w:val="24"/>
        </w:rPr>
        <w:t>试制食品检验报告核查判定得分为</w:t>
      </w:r>
      <w:r w:rsidRPr="005F04D8">
        <w:rPr>
          <w:rFonts w:ascii="Times New Roman" w:eastAsia="宋体" w:hAnsi="Times New Roman" w:cs="Times New Roman"/>
          <w:color w:val="333333"/>
          <w:kern w:val="0"/>
          <w:sz w:val="24"/>
          <w:szCs w:val="24"/>
        </w:rPr>
        <w:t>1</w:t>
      </w:r>
      <w:r w:rsidRPr="005F04D8">
        <w:rPr>
          <w:rFonts w:ascii="仿宋_GB2312" w:eastAsia="仿宋_GB2312" w:hAnsi="宋体" w:cs="宋体" w:hint="eastAsia"/>
          <w:color w:val="333333"/>
          <w:kern w:val="0"/>
          <w:sz w:val="24"/>
          <w:szCs w:val="24"/>
        </w:rPr>
        <w:t>分、</w:t>
      </w:r>
      <w:r w:rsidRPr="005F04D8">
        <w:rPr>
          <w:rFonts w:ascii="Times New Roman" w:eastAsia="宋体" w:hAnsi="Times New Roman" w:cs="Times New Roman"/>
          <w:color w:val="333333"/>
          <w:kern w:val="0"/>
          <w:sz w:val="24"/>
          <w:szCs w:val="24"/>
        </w:rPr>
        <w:t>0.5</w:t>
      </w:r>
      <w:r w:rsidRPr="005F04D8">
        <w:rPr>
          <w:rFonts w:ascii="仿宋_GB2312" w:eastAsia="仿宋_GB2312" w:hAnsi="宋体" w:cs="宋体" w:hint="eastAsia"/>
          <w:color w:val="333333"/>
          <w:kern w:val="0"/>
          <w:sz w:val="24"/>
          <w:szCs w:val="24"/>
        </w:rPr>
        <w:t>分和</w:t>
      </w:r>
      <w:r w:rsidRPr="005F04D8">
        <w:rPr>
          <w:rFonts w:ascii="Times New Roman" w:eastAsia="宋体" w:hAnsi="Times New Roman" w:cs="Times New Roman"/>
          <w:color w:val="333333"/>
          <w:kern w:val="0"/>
          <w:sz w:val="24"/>
          <w:szCs w:val="24"/>
        </w:rPr>
        <w:t>0</w:t>
      </w:r>
      <w:r w:rsidRPr="005F04D8">
        <w:rPr>
          <w:rFonts w:ascii="仿宋_GB2312" w:eastAsia="仿宋_GB2312" w:hAnsi="宋体" w:cs="宋体" w:hint="eastAsia"/>
          <w:color w:val="333333"/>
          <w:kern w:val="0"/>
          <w:sz w:val="24"/>
          <w:szCs w:val="24"/>
        </w:rPr>
        <w:t>分。</w:t>
      </w:r>
    </w:p>
    <w:p w14:paraId="685F9AD2"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6. </w:t>
      </w:r>
      <w:r w:rsidRPr="005F04D8">
        <w:rPr>
          <w:rFonts w:ascii="仿宋_GB2312" w:eastAsia="仿宋_GB2312" w:hAnsi="宋体" w:cs="宋体" w:hint="eastAsia"/>
          <w:color w:val="333333"/>
          <w:kern w:val="0"/>
          <w:sz w:val="24"/>
          <w:szCs w:val="24"/>
        </w:rPr>
        <w:t>现场核查结论判定原则：核查项目单项得分无</w:t>
      </w:r>
      <w:r w:rsidRPr="005F04D8">
        <w:rPr>
          <w:rFonts w:ascii="Times New Roman" w:eastAsia="宋体" w:hAnsi="Times New Roman" w:cs="Times New Roman"/>
          <w:color w:val="333333"/>
          <w:kern w:val="0"/>
          <w:sz w:val="24"/>
          <w:szCs w:val="24"/>
        </w:rPr>
        <w:t>0</w:t>
      </w:r>
      <w:r w:rsidRPr="005F04D8">
        <w:rPr>
          <w:rFonts w:ascii="仿宋_GB2312" w:eastAsia="仿宋_GB2312" w:hAnsi="宋体" w:cs="宋体" w:hint="eastAsia"/>
          <w:color w:val="333333"/>
          <w:kern w:val="0"/>
          <w:sz w:val="24"/>
          <w:szCs w:val="24"/>
        </w:rPr>
        <w:t>分且总得分率≥</w:t>
      </w:r>
      <w:r w:rsidRPr="005F04D8">
        <w:rPr>
          <w:rFonts w:ascii="Times New Roman" w:eastAsia="宋体" w:hAnsi="Times New Roman" w:cs="Times New Roman"/>
          <w:color w:val="333333"/>
          <w:kern w:val="0"/>
          <w:sz w:val="24"/>
          <w:szCs w:val="24"/>
        </w:rPr>
        <w:t>85%</w:t>
      </w:r>
      <w:r w:rsidRPr="005F04D8">
        <w:rPr>
          <w:rFonts w:ascii="仿宋_GB2312" w:eastAsia="仿宋_GB2312" w:hAnsi="宋体" w:cs="宋体" w:hint="eastAsia"/>
          <w:color w:val="333333"/>
          <w:kern w:val="0"/>
          <w:sz w:val="24"/>
          <w:szCs w:val="24"/>
        </w:rPr>
        <w:t>的，该类别名称及品种明细判定为通过现场核查。</w:t>
      </w:r>
    </w:p>
    <w:p w14:paraId="36C34939"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_GB2312" w:eastAsia="仿宋_GB2312" w:hAnsi="宋体" w:cs="宋体" w:hint="eastAsia"/>
          <w:color w:val="333333"/>
          <w:kern w:val="0"/>
          <w:sz w:val="24"/>
          <w:szCs w:val="24"/>
        </w:rPr>
        <w:lastRenderedPageBreak/>
        <w:t>当出现以下两种情况之一时，该类别名称及品种明细判定为未通过现场核查：</w:t>
      </w:r>
    </w:p>
    <w:p w14:paraId="7CDCEEDD"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_GB2312" w:eastAsia="仿宋_GB2312" w:hAnsi="宋体" w:cs="宋体" w:hint="eastAsia"/>
          <w:color w:val="333333"/>
          <w:kern w:val="0"/>
          <w:sz w:val="24"/>
          <w:szCs w:val="24"/>
        </w:rPr>
        <w:t>（</w:t>
      </w:r>
      <w:r w:rsidRPr="005F04D8">
        <w:rPr>
          <w:rFonts w:ascii="Times New Roman" w:eastAsia="宋体" w:hAnsi="Times New Roman" w:cs="Times New Roman"/>
          <w:color w:val="333333"/>
          <w:kern w:val="0"/>
          <w:sz w:val="24"/>
          <w:szCs w:val="24"/>
        </w:rPr>
        <w:t>1</w:t>
      </w:r>
      <w:r w:rsidRPr="005F04D8">
        <w:rPr>
          <w:rFonts w:ascii="仿宋_GB2312" w:eastAsia="仿宋_GB2312" w:hAnsi="宋体" w:cs="宋体" w:hint="eastAsia"/>
          <w:color w:val="333333"/>
          <w:kern w:val="0"/>
          <w:sz w:val="24"/>
          <w:szCs w:val="24"/>
        </w:rPr>
        <w:t>）有一项及以上核查项目得</w:t>
      </w:r>
      <w:r w:rsidRPr="005F04D8">
        <w:rPr>
          <w:rFonts w:ascii="Times New Roman" w:eastAsia="宋体" w:hAnsi="Times New Roman" w:cs="Times New Roman"/>
          <w:color w:val="333333"/>
          <w:kern w:val="0"/>
          <w:sz w:val="24"/>
          <w:szCs w:val="24"/>
        </w:rPr>
        <w:t>0</w:t>
      </w:r>
      <w:r w:rsidRPr="005F04D8">
        <w:rPr>
          <w:rFonts w:ascii="仿宋_GB2312" w:eastAsia="仿宋_GB2312" w:hAnsi="宋体" w:cs="宋体" w:hint="eastAsia"/>
          <w:color w:val="333333"/>
          <w:kern w:val="0"/>
          <w:sz w:val="24"/>
          <w:szCs w:val="24"/>
        </w:rPr>
        <w:t>分的；</w:t>
      </w:r>
    </w:p>
    <w:p w14:paraId="42C48859"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_GB2312" w:eastAsia="仿宋_GB2312" w:hAnsi="宋体" w:cs="宋体" w:hint="eastAsia"/>
          <w:color w:val="333333"/>
          <w:kern w:val="0"/>
          <w:sz w:val="24"/>
          <w:szCs w:val="24"/>
        </w:rPr>
        <w:t>（</w:t>
      </w:r>
      <w:r w:rsidRPr="005F04D8">
        <w:rPr>
          <w:rFonts w:ascii="Times New Roman" w:eastAsia="宋体" w:hAnsi="Times New Roman" w:cs="Times New Roman"/>
          <w:color w:val="333333"/>
          <w:kern w:val="0"/>
          <w:sz w:val="24"/>
          <w:szCs w:val="24"/>
        </w:rPr>
        <w:t>2</w:t>
      </w:r>
      <w:r w:rsidRPr="005F04D8">
        <w:rPr>
          <w:rFonts w:ascii="仿宋_GB2312" w:eastAsia="仿宋_GB2312" w:hAnsi="宋体" w:cs="宋体" w:hint="eastAsia"/>
          <w:color w:val="333333"/>
          <w:kern w:val="0"/>
          <w:sz w:val="24"/>
          <w:szCs w:val="24"/>
        </w:rPr>
        <w:t>）核查项目总得分率＜</w:t>
      </w:r>
      <w:r w:rsidRPr="005F04D8">
        <w:rPr>
          <w:rFonts w:ascii="Times New Roman" w:eastAsia="宋体" w:hAnsi="Times New Roman" w:cs="Times New Roman"/>
          <w:color w:val="333333"/>
          <w:kern w:val="0"/>
          <w:sz w:val="24"/>
          <w:szCs w:val="24"/>
        </w:rPr>
        <w:t>85%</w:t>
      </w:r>
      <w:r w:rsidRPr="005F04D8">
        <w:rPr>
          <w:rFonts w:ascii="仿宋_GB2312" w:eastAsia="仿宋_GB2312" w:hAnsi="宋体" w:cs="宋体" w:hint="eastAsia"/>
          <w:color w:val="333333"/>
          <w:kern w:val="0"/>
          <w:sz w:val="24"/>
          <w:szCs w:val="24"/>
        </w:rPr>
        <w:t>的。</w:t>
      </w:r>
    </w:p>
    <w:p w14:paraId="08AFA61D" w14:textId="77777777" w:rsidR="005D397E" w:rsidRPr="005F04D8" w:rsidRDefault="005D397E" w:rsidP="005D397E">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7. </w:t>
      </w:r>
      <w:r w:rsidRPr="005F04D8">
        <w:rPr>
          <w:rFonts w:ascii="仿宋_GB2312" w:eastAsia="仿宋_GB2312" w:hAnsi="宋体" w:cs="宋体" w:hint="eastAsia"/>
          <w:color w:val="333333"/>
          <w:kern w:val="0"/>
          <w:sz w:val="24"/>
          <w:szCs w:val="24"/>
        </w:rPr>
        <w:t>某个核查项目不适用时，不参与评分，并在“核查记录”栏目中说明不适用的原因。</w:t>
      </w:r>
    </w:p>
    <w:p w14:paraId="5584499A" w14:textId="77777777" w:rsidR="005D397E" w:rsidRPr="005F04D8" w:rsidRDefault="005D397E" w:rsidP="005D397E">
      <w:pPr>
        <w:widowControl/>
        <w:shd w:val="clear" w:color="auto" w:fill="FFFFFF"/>
        <w:spacing w:line="400" w:lineRule="atLeast"/>
        <w:ind w:firstLine="480"/>
        <w:jc w:val="center"/>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br w:type="textWrapping" w:clear="all"/>
      </w:r>
      <w:r w:rsidRPr="005F04D8">
        <w:rPr>
          <w:rFonts w:ascii="黑体" w:eastAsia="黑体" w:hAnsi="黑体" w:cs="Times New Roman"/>
          <w:color w:val="333333"/>
          <w:kern w:val="0"/>
          <w:sz w:val="32"/>
          <w:szCs w:val="32"/>
        </w:rPr>
        <w:t>一、生产场所（共</w:t>
      </w:r>
      <w:r w:rsidRPr="005F04D8">
        <w:rPr>
          <w:rFonts w:ascii="Times New Roman" w:eastAsia="宋体" w:hAnsi="Times New Roman" w:cs="Times New Roman"/>
          <w:color w:val="333333"/>
          <w:kern w:val="0"/>
          <w:sz w:val="32"/>
          <w:szCs w:val="32"/>
        </w:rPr>
        <w:t>18</w:t>
      </w:r>
      <w:r w:rsidRPr="005F04D8">
        <w:rPr>
          <w:rFonts w:ascii="黑体" w:eastAsia="黑体" w:hAnsi="黑体" w:cs="Times New Roman"/>
          <w:color w:val="333333"/>
          <w:kern w:val="0"/>
          <w:sz w:val="32"/>
          <w:szCs w:val="32"/>
        </w:rPr>
        <w:t>分）</w:t>
      </w:r>
    </w:p>
    <w:tbl>
      <w:tblPr>
        <w:tblW w:w="13482" w:type="dxa"/>
        <w:tblInd w:w="206" w:type="dxa"/>
        <w:tblCellMar>
          <w:left w:w="0" w:type="dxa"/>
          <w:right w:w="0" w:type="dxa"/>
        </w:tblCellMar>
        <w:tblLook w:val="04A0" w:firstRow="1" w:lastRow="0" w:firstColumn="1" w:lastColumn="0" w:noHBand="0" w:noVBand="1"/>
      </w:tblPr>
      <w:tblGrid>
        <w:gridCol w:w="724"/>
        <w:gridCol w:w="1418"/>
        <w:gridCol w:w="3969"/>
        <w:gridCol w:w="2976"/>
        <w:gridCol w:w="426"/>
        <w:gridCol w:w="1275"/>
        <w:gridCol w:w="2694"/>
      </w:tblGrid>
      <w:tr w:rsidR="005D397E" w:rsidRPr="005F04D8" w14:paraId="7BA98E7D" w14:textId="77777777" w:rsidTr="00FC565E">
        <w:trPr>
          <w:trHeight w:val="20"/>
        </w:trPr>
        <w:tc>
          <w:tcPr>
            <w:tcW w:w="7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08731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序号</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3DA2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核查项目</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45B94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核查内容</w:t>
            </w:r>
          </w:p>
        </w:tc>
        <w:tc>
          <w:tcPr>
            <w:tcW w:w="34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E0C25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评分标准</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8C414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核查得分</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0E0B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核查记录</w:t>
            </w:r>
          </w:p>
        </w:tc>
      </w:tr>
      <w:tr w:rsidR="005D397E" w:rsidRPr="005F04D8" w14:paraId="1B52875D"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C52A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1.1</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38C03F8"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厂区要求</w:t>
            </w: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D81347D" w14:textId="77777777" w:rsidR="005D397E" w:rsidRPr="005F04D8" w:rsidRDefault="005D397E" w:rsidP="00FC565E">
            <w:pPr>
              <w:widowControl/>
              <w:spacing w:line="360" w:lineRule="atLeast"/>
              <w:jc w:val="lef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厂区</w:t>
            </w:r>
            <w:proofErr w:type="gramStart"/>
            <w:r w:rsidRPr="005F04D8">
              <w:rPr>
                <w:rFonts w:ascii="仿宋_GB2312" w:eastAsia="仿宋_GB2312" w:hAnsi="微软雅黑" w:cs="Times New Roman" w:hint="eastAsia"/>
                <w:kern w:val="0"/>
                <w:sz w:val="24"/>
                <w:szCs w:val="24"/>
              </w:rPr>
              <w:t>不</w:t>
            </w:r>
            <w:proofErr w:type="gramEnd"/>
            <w:r w:rsidRPr="005F04D8">
              <w:rPr>
                <w:rFonts w:ascii="仿宋_GB2312" w:eastAsia="仿宋_GB2312" w:hAnsi="微软雅黑" w:cs="Times New Roman" w:hint="eastAsia"/>
                <w:kern w:val="0"/>
                <w:sz w:val="24"/>
                <w:szCs w:val="24"/>
              </w:rPr>
              <w:t>应选择对食品有显著污染的区域。厂区周围无虫害大量孳生的潜在场所，无有害废弃物以及粉尘、有害气体、放射性物质和其他扩散性污染源。各类污染源难以避开时应当有必要的防范措施，能有效清除污染源造成的影响。现场</w:t>
            </w:r>
            <w:r w:rsidRPr="005F04D8">
              <w:rPr>
                <w:rFonts w:ascii="仿宋_GB2312" w:eastAsia="仿宋_GB2312" w:hAnsi="Times New Roman" w:cs="Times New Roman"/>
                <w:kern w:val="0"/>
                <w:sz w:val="24"/>
                <w:szCs w:val="24"/>
              </w:rPr>
              <w:t>提</w:t>
            </w:r>
            <w:r w:rsidRPr="005F04D8">
              <w:rPr>
                <w:rFonts w:ascii="仿宋_GB2312" w:eastAsia="仿宋_GB2312" w:hAnsi="微软雅黑" w:cs="Times New Roman" w:hint="eastAsia"/>
                <w:kern w:val="0"/>
                <w:sz w:val="24"/>
                <w:szCs w:val="24"/>
              </w:rPr>
              <w:t>供</w:t>
            </w:r>
            <w:r w:rsidRPr="005F04D8">
              <w:rPr>
                <w:rFonts w:ascii="仿宋_GB2312" w:eastAsia="仿宋_GB2312" w:hAnsi="Times New Roman" w:cs="Times New Roman"/>
                <w:kern w:val="0"/>
                <w:sz w:val="24"/>
                <w:szCs w:val="24"/>
              </w:rPr>
              <w:t>的</w:t>
            </w:r>
            <w:r w:rsidRPr="005F04D8">
              <w:rPr>
                <w:rFonts w:ascii="仿宋_GB2312" w:eastAsia="仿宋_GB2312" w:hAnsi="微软雅黑" w:cs="Times New Roman" w:hint="eastAsia"/>
                <w:kern w:val="0"/>
                <w:sz w:val="24"/>
                <w:szCs w:val="24"/>
              </w:rPr>
              <w:t>《食品</w:t>
            </w:r>
            <w:r w:rsidRPr="005F04D8">
              <w:rPr>
                <w:rFonts w:ascii="仿宋_GB2312" w:eastAsia="仿宋_GB2312" w:hAnsi="Times New Roman" w:cs="Times New Roman"/>
                <w:kern w:val="0"/>
                <w:sz w:val="24"/>
                <w:szCs w:val="24"/>
              </w:rPr>
              <w:t>生产加工场所</w:t>
            </w:r>
            <w:r w:rsidRPr="005F04D8">
              <w:rPr>
                <w:rFonts w:ascii="仿宋_GB2312" w:eastAsia="仿宋_GB2312" w:hAnsi="微软雅黑" w:cs="Times New Roman" w:hint="eastAsia"/>
                <w:kern w:val="0"/>
                <w:sz w:val="24"/>
                <w:szCs w:val="24"/>
              </w:rPr>
              <w:t>周围</w:t>
            </w:r>
            <w:r w:rsidRPr="005F04D8">
              <w:rPr>
                <w:rFonts w:ascii="仿宋_GB2312" w:eastAsia="仿宋_GB2312" w:hAnsi="Times New Roman" w:cs="Times New Roman"/>
                <w:kern w:val="0"/>
                <w:sz w:val="24"/>
                <w:szCs w:val="24"/>
              </w:rPr>
              <w:t>环境平面图</w:t>
            </w:r>
            <w:r w:rsidRPr="005F04D8">
              <w:rPr>
                <w:rFonts w:ascii="仿宋_GB2312" w:eastAsia="仿宋_GB2312" w:hAnsi="微软雅黑" w:cs="Times New Roman" w:hint="eastAsia"/>
                <w:kern w:val="0"/>
                <w:sz w:val="24"/>
                <w:szCs w:val="24"/>
              </w:rPr>
              <w:t>》</w:t>
            </w:r>
            <w:r w:rsidRPr="005F04D8">
              <w:rPr>
                <w:rFonts w:ascii="仿宋_GB2312" w:eastAsia="仿宋_GB2312" w:hAnsi="Times New Roman" w:cs="Times New Roman"/>
                <w:kern w:val="0"/>
                <w:sz w:val="24"/>
                <w:szCs w:val="24"/>
              </w:rPr>
              <w:t>与实际一致。</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30C7486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831323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14F69"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3055A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1AF59F92"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481FCE4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7387AC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CCB75C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472C17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有污染源防范措施，效果不明显，可通过改善防范措施有效清除污染源造成的影响。现场提供的</w:t>
            </w:r>
            <w:r w:rsidRPr="005F04D8">
              <w:rPr>
                <w:rFonts w:ascii="仿宋_GB2312" w:eastAsia="仿宋_GB2312" w:hAnsi="Times New Roman" w:cs="Times New Roman"/>
                <w:kern w:val="0"/>
                <w:sz w:val="24"/>
                <w:szCs w:val="24"/>
              </w:rPr>
              <w:t>平面图与实际不一致。</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175C2F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1DC5161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CECFEBF"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2F4927FA"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5BF76C6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E05C09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DBAEA1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B3C19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无污染源防范措施，或者污染源防范措施无效果。</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39165EC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2A3DBBA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D53B4BB"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37826D07"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248F649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C127BE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C28033D" w14:textId="77777777" w:rsidR="005D397E" w:rsidRPr="005F04D8" w:rsidRDefault="005D397E" w:rsidP="00FC565E">
            <w:pPr>
              <w:widowControl/>
              <w:spacing w:line="360" w:lineRule="atLeast"/>
              <w:jc w:val="lef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厂区环境整洁，无扬尘或积水现象。各功能区划分明显，布局合</w:t>
            </w:r>
            <w:r w:rsidRPr="005F04D8">
              <w:rPr>
                <w:rFonts w:ascii="仿宋_GB2312" w:eastAsia="仿宋_GB2312" w:hAnsi="微软雅黑" w:cs="Times New Roman" w:hint="eastAsia"/>
                <w:kern w:val="0"/>
                <w:sz w:val="24"/>
                <w:szCs w:val="24"/>
              </w:rPr>
              <w:lastRenderedPageBreak/>
              <w:t>理。现场</w:t>
            </w:r>
            <w:r w:rsidRPr="005F04D8">
              <w:rPr>
                <w:rFonts w:ascii="仿宋_GB2312" w:eastAsia="仿宋_GB2312" w:hAnsi="Times New Roman" w:cs="Times New Roman"/>
                <w:kern w:val="0"/>
                <w:sz w:val="24"/>
                <w:szCs w:val="24"/>
              </w:rPr>
              <w:t>提供的《</w:t>
            </w:r>
            <w:r w:rsidRPr="005F04D8">
              <w:rPr>
                <w:rFonts w:ascii="仿宋_GB2312" w:eastAsia="仿宋_GB2312" w:hAnsi="微软雅黑" w:cs="Times New Roman" w:hint="eastAsia"/>
                <w:kern w:val="0"/>
                <w:sz w:val="24"/>
                <w:szCs w:val="24"/>
              </w:rPr>
              <w:t>食品</w:t>
            </w:r>
            <w:r w:rsidRPr="005F04D8">
              <w:rPr>
                <w:rFonts w:ascii="仿宋_GB2312" w:eastAsia="仿宋_GB2312" w:hAnsi="Times New Roman" w:cs="Times New Roman"/>
                <w:kern w:val="0"/>
                <w:sz w:val="24"/>
                <w:szCs w:val="24"/>
              </w:rPr>
              <w:t>生产加工场所平面图》与实际一致。</w:t>
            </w:r>
            <w:r w:rsidRPr="005F04D8">
              <w:rPr>
                <w:rFonts w:ascii="仿宋_GB2312" w:eastAsia="仿宋_GB2312" w:hAnsi="微软雅黑" w:cs="Times New Roman" w:hint="eastAsia"/>
                <w:kern w:val="0"/>
                <w:sz w:val="24"/>
                <w:szCs w:val="24"/>
              </w:rPr>
              <w:t>生活区与生产区保持适当距离或分隔，防止交叉污染。厂区道路应当采用硬质材料铺设。厂区绿化应当与生产车间保持适当距离，植被应当定期维护，防止虫害孳生。</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112F74"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lastRenderedPageBreak/>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C56250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FD70D4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8253C2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3B1632C2"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219D87D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37175A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2BBA87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43AAF6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厂区环境、布局、功能区划分、绿化带位置及维护等略</w:t>
            </w:r>
            <w:r w:rsidRPr="005F04D8">
              <w:rPr>
                <w:rFonts w:ascii="仿宋_GB2312" w:eastAsia="仿宋_GB2312" w:hAnsi="微软雅黑" w:cs="Times New Roman" w:hint="eastAsia"/>
                <w:kern w:val="0"/>
                <w:sz w:val="24"/>
                <w:szCs w:val="24"/>
              </w:rPr>
              <w:lastRenderedPageBreak/>
              <w:t>有不足。现场提供的</w:t>
            </w:r>
            <w:r w:rsidRPr="005F04D8">
              <w:rPr>
                <w:rFonts w:ascii="仿宋_GB2312" w:eastAsia="仿宋_GB2312" w:hAnsi="Times New Roman" w:cs="Times New Roman"/>
                <w:kern w:val="0"/>
                <w:sz w:val="24"/>
                <w:szCs w:val="24"/>
              </w:rPr>
              <w:t>平面图与实际不一致。</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2A68CC6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lastRenderedPageBreak/>
              <w:t>1</w:t>
            </w:r>
          </w:p>
        </w:tc>
        <w:tc>
          <w:tcPr>
            <w:tcW w:w="0" w:type="auto"/>
            <w:vMerge/>
            <w:tcBorders>
              <w:top w:val="nil"/>
              <w:left w:val="nil"/>
              <w:bottom w:val="single" w:sz="8" w:space="0" w:color="auto"/>
              <w:right w:val="single" w:sz="8" w:space="0" w:color="auto"/>
            </w:tcBorders>
            <w:vAlign w:val="center"/>
            <w:hideMark/>
          </w:tcPr>
          <w:p w14:paraId="1176632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5C6EA46"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6BE2BCBC"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5DA6003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462F94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400D9B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FAD875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厂区环境不整洁；厂区布局不合理，或者生活区与生产区未保持适当距离或分隔，并存在交叉污染。</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4F2EEFF9"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56B9009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2589898"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4BECB98E"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F5701"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1.2</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E69B1F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厂房和车间</w:t>
            </w: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7DDC45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应当具有与生产的产品品种、数量相适应的厂房和车间，并根据生产工艺及清洁程度的要求合理布局和划分作业区，避免交叉污染；厂房内设置的检验室应当与生产区域分隔。现场</w:t>
            </w:r>
            <w:r w:rsidRPr="005F04D8">
              <w:rPr>
                <w:rFonts w:ascii="仿宋_GB2312" w:eastAsia="仿宋_GB2312" w:hAnsi="Times New Roman" w:cs="Times New Roman"/>
                <w:kern w:val="0"/>
                <w:sz w:val="24"/>
                <w:szCs w:val="24"/>
              </w:rPr>
              <w:t>提供的《</w:t>
            </w:r>
            <w:r w:rsidRPr="005F04D8">
              <w:rPr>
                <w:rFonts w:ascii="仿宋_GB2312" w:eastAsia="仿宋_GB2312" w:hAnsi="微软雅黑" w:cs="Times New Roman" w:hint="eastAsia"/>
                <w:kern w:val="0"/>
                <w:sz w:val="24"/>
                <w:szCs w:val="24"/>
              </w:rPr>
              <w:t>食品</w:t>
            </w:r>
            <w:r w:rsidRPr="005F04D8">
              <w:rPr>
                <w:rFonts w:ascii="仿宋_GB2312" w:eastAsia="仿宋_GB2312" w:hAnsi="Times New Roman" w:cs="Times New Roman"/>
                <w:kern w:val="0"/>
                <w:sz w:val="24"/>
                <w:szCs w:val="24"/>
              </w:rPr>
              <w:t>生产加工场所各功能区间布局</w:t>
            </w:r>
            <w:r w:rsidRPr="005F04D8">
              <w:rPr>
                <w:rFonts w:ascii="仿宋_GB2312" w:eastAsia="仿宋_GB2312" w:hAnsi="微软雅黑" w:cs="Times New Roman" w:hint="eastAsia"/>
                <w:kern w:val="0"/>
                <w:sz w:val="24"/>
                <w:szCs w:val="24"/>
              </w:rPr>
              <w:t>平面图</w:t>
            </w:r>
            <w:r w:rsidRPr="005F04D8">
              <w:rPr>
                <w:rFonts w:ascii="仿宋_GB2312" w:eastAsia="仿宋_GB2312" w:hAnsi="Times New Roman" w:cs="Times New Roman"/>
                <w:kern w:val="0"/>
                <w:sz w:val="24"/>
                <w:szCs w:val="24"/>
              </w:rPr>
              <w:t>》与实际一致。</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1C16B69"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34426B0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3106A6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7CF6F4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56B817BF"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5397505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EF28FB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A81604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058B34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作业区布局和划分存在轻微缺陷。现场提供的</w:t>
            </w:r>
            <w:r w:rsidRPr="005F04D8">
              <w:rPr>
                <w:rFonts w:ascii="仿宋_GB2312" w:eastAsia="仿宋_GB2312" w:hAnsi="Times New Roman" w:cs="Times New Roman"/>
                <w:kern w:val="0"/>
                <w:sz w:val="24"/>
                <w:szCs w:val="24"/>
              </w:rPr>
              <w:t>平面图与实际不一致。</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5E393CC"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66A9D87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CE34AC5"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22E6E926"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6F73CC5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873B45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9D991F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AC1AB50"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厂房面积与空间不能满足生产需求，或者作业区布局和划分不合理，或者检验室未与生产区域分隔。</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2D5FC3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6638E5B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FD1E910"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224EA587"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0F8B249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807306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6D9F70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车间保持清洁，顶棚、墙壁、门窗和地面应当采用无毒、无味、防渗透、防霉、不易破损脱落的材料建造，结构合理，易于清洁；顶棚结构不利于冷凝水垂直滴落，裸露食品上方的管路应当有防止灰尘散落及水滴掉落的措施；门窗应当闭合严密，</w:t>
            </w:r>
            <w:proofErr w:type="gramStart"/>
            <w:r w:rsidRPr="005F04D8">
              <w:rPr>
                <w:rFonts w:ascii="仿宋_GB2312" w:eastAsia="仿宋_GB2312" w:hAnsi="微软雅黑" w:cs="Times New Roman" w:hint="eastAsia"/>
                <w:kern w:val="0"/>
                <w:sz w:val="24"/>
                <w:szCs w:val="24"/>
              </w:rPr>
              <w:t>不</w:t>
            </w:r>
            <w:proofErr w:type="gramEnd"/>
            <w:r w:rsidRPr="005F04D8">
              <w:rPr>
                <w:rFonts w:ascii="仿宋_GB2312" w:eastAsia="仿宋_GB2312" w:hAnsi="微软雅黑" w:cs="Times New Roman" w:hint="eastAsia"/>
                <w:kern w:val="0"/>
                <w:sz w:val="24"/>
                <w:szCs w:val="24"/>
              </w:rPr>
              <w:t>透水、</w:t>
            </w:r>
            <w:r w:rsidRPr="005F04D8">
              <w:rPr>
                <w:rFonts w:ascii="仿宋_GB2312" w:eastAsia="仿宋_GB2312" w:hAnsi="微软雅黑" w:cs="Times New Roman" w:hint="eastAsia"/>
                <w:kern w:val="0"/>
                <w:sz w:val="24"/>
                <w:szCs w:val="24"/>
              </w:rPr>
              <w:lastRenderedPageBreak/>
              <w:t>不变形，并有防止虫害侵入的措施；地面应当平坦防滑、无裂缝。</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2E6A62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lastRenderedPageBreak/>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581F61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5C9F5B1"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FE3696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6C70EDEB"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E30E61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4F8B79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4A8A3A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549C131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车间清洁程度以及顶棚、墙壁、地面和门窗或者相关防护措施略有不足。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29635A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5793F8C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2BC4A08"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0841A1AA"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4364487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93D771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60F8AF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5D533A9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严重不符合规定要求。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CFC6FC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5B59F25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4B3293C"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2593C7B8"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3B971"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34E173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库房要求</w:t>
            </w: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5DD79C9"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应当具有与所生产产品的数量、贮存要求相适应的，</w:t>
            </w:r>
            <w:r w:rsidRPr="005F04D8">
              <w:rPr>
                <w:rFonts w:ascii="仿宋_GB2312" w:eastAsia="仿宋_GB2312" w:hAnsi="Times New Roman" w:cs="Times New Roman"/>
                <w:kern w:val="0"/>
                <w:sz w:val="24"/>
                <w:szCs w:val="24"/>
              </w:rPr>
              <w:t>与《</w:t>
            </w:r>
            <w:r w:rsidRPr="005F04D8">
              <w:rPr>
                <w:rFonts w:ascii="仿宋_GB2312" w:eastAsia="仿宋_GB2312" w:hAnsi="微软雅黑" w:cs="Times New Roman" w:hint="eastAsia"/>
                <w:kern w:val="0"/>
                <w:sz w:val="24"/>
                <w:szCs w:val="24"/>
              </w:rPr>
              <w:t>食品</w:t>
            </w:r>
            <w:r w:rsidRPr="005F04D8">
              <w:rPr>
                <w:rFonts w:ascii="仿宋_GB2312" w:eastAsia="仿宋_GB2312" w:hAnsi="Times New Roman" w:cs="Times New Roman"/>
                <w:kern w:val="0"/>
                <w:sz w:val="24"/>
                <w:szCs w:val="24"/>
              </w:rPr>
              <w:t>生产加工场所平面图》</w:t>
            </w:r>
            <w:r w:rsidRPr="005F04D8">
              <w:rPr>
                <w:rFonts w:ascii="仿宋_GB2312" w:eastAsia="仿宋_GB2312" w:hAnsi="微软雅黑" w:cs="Times New Roman" w:hint="eastAsia"/>
                <w:kern w:val="0"/>
                <w:sz w:val="24"/>
                <w:szCs w:val="24"/>
              </w:rPr>
              <w:t>《食品</w:t>
            </w:r>
            <w:r w:rsidRPr="005F04D8">
              <w:rPr>
                <w:rFonts w:ascii="仿宋_GB2312" w:eastAsia="仿宋_GB2312" w:hAnsi="Times New Roman" w:cs="Times New Roman"/>
                <w:kern w:val="0"/>
                <w:sz w:val="24"/>
                <w:szCs w:val="24"/>
              </w:rPr>
              <w:t>生产加工场所各功能区间布局</w:t>
            </w:r>
            <w:r w:rsidRPr="005F04D8">
              <w:rPr>
                <w:rFonts w:ascii="仿宋_GB2312" w:eastAsia="仿宋_GB2312" w:hAnsi="微软雅黑" w:cs="Times New Roman" w:hint="eastAsia"/>
                <w:kern w:val="0"/>
                <w:sz w:val="24"/>
                <w:szCs w:val="24"/>
              </w:rPr>
              <w:t>平面图》中</w:t>
            </w:r>
            <w:r w:rsidRPr="005F04D8">
              <w:rPr>
                <w:rFonts w:ascii="仿宋_GB2312" w:eastAsia="仿宋_GB2312" w:hAnsi="Times New Roman" w:cs="Times New Roman"/>
                <w:kern w:val="0"/>
                <w:sz w:val="24"/>
                <w:szCs w:val="24"/>
              </w:rPr>
              <w:t>标注的库房一致</w:t>
            </w:r>
            <w:r w:rsidRPr="005F04D8">
              <w:rPr>
                <w:rFonts w:ascii="仿宋_GB2312" w:eastAsia="仿宋_GB2312" w:hAnsi="微软雅黑" w:cs="Times New Roman" w:hint="eastAsia"/>
                <w:kern w:val="0"/>
                <w:sz w:val="24"/>
                <w:szCs w:val="24"/>
              </w:rPr>
              <w:t>。库房整洁，地面平整，易于维护、清洁，防止虫害侵入和藏匿。必要时库房应当设置相适应的温度、湿度控制等设施。</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C9607E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12BB359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303AC8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EFFC77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0713BBB3"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161AD1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B3B387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9F2A5B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CCB5D6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库房整洁程度或者相关设施略有不足。实际</w:t>
            </w:r>
            <w:r w:rsidRPr="005F04D8">
              <w:rPr>
                <w:rFonts w:ascii="仿宋_GB2312" w:eastAsia="仿宋_GB2312" w:hAnsi="Times New Roman" w:cs="Times New Roman"/>
                <w:kern w:val="0"/>
                <w:sz w:val="24"/>
                <w:szCs w:val="24"/>
              </w:rPr>
              <w:t>库房与平面图标注不一致。</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0CC0E9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3F598C2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9629C51"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03641933"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1B14879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DA1685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42DBBC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598AD02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严重不符合规定要求。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3D5FA3A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191749A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D71D779"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2FC1F441"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2275DA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B404B8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C9F141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原料、半成品、成品、包装材料等应当依据性质的不同分设库房或分区存放。清洁剂、消毒剂、杀虫剂、润滑剂、燃料等物料应当分别安全包装，与原料、半成品、成品、包装材料等分隔放置。库房内的物料应当与墙壁、地面保持适当距离，并明确标识，防止交叉污染。</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5DD1EB0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9333CDE"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DB3071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8249DA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3E809C60"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EC4259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5E2489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50716E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C0589A9"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物料存放或标识略有不足。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4B7EDCA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5CE3DEB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CE3E979"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43D84ACC"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66FBEB6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983017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1DD439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078067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原料、半成品、成品、包装材料等与清洁剂、消毒剂、杀虫剂、润滑剂、燃料等</w:t>
            </w:r>
            <w:proofErr w:type="gramStart"/>
            <w:r w:rsidRPr="005F04D8">
              <w:rPr>
                <w:rFonts w:ascii="仿宋_GB2312" w:eastAsia="仿宋_GB2312" w:hAnsi="微软雅黑" w:cs="Times New Roman" w:hint="eastAsia"/>
                <w:kern w:val="0"/>
                <w:sz w:val="24"/>
                <w:szCs w:val="24"/>
              </w:rPr>
              <w:t>物料未</w:t>
            </w:r>
            <w:proofErr w:type="gramEnd"/>
            <w:r w:rsidRPr="005F04D8">
              <w:rPr>
                <w:rFonts w:ascii="仿宋_GB2312" w:eastAsia="仿宋_GB2312" w:hAnsi="微软雅黑" w:cs="Times New Roman" w:hint="eastAsia"/>
                <w:kern w:val="0"/>
                <w:sz w:val="24"/>
                <w:szCs w:val="24"/>
              </w:rPr>
              <w:t>分隔存放；物料无标识或标识混乱。</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179D366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053C330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17F832D" w14:textId="77777777" w:rsidR="005D397E" w:rsidRPr="005F04D8" w:rsidRDefault="005D397E" w:rsidP="00FC565E">
            <w:pPr>
              <w:widowControl/>
              <w:jc w:val="left"/>
              <w:rPr>
                <w:rFonts w:ascii="微软雅黑" w:eastAsia="微软雅黑" w:hAnsi="微软雅黑" w:cs="Times New Roman"/>
                <w:kern w:val="0"/>
                <w:sz w:val="32"/>
                <w:szCs w:val="32"/>
              </w:rPr>
            </w:pPr>
          </w:p>
        </w:tc>
      </w:tr>
    </w:tbl>
    <w:p w14:paraId="5BBA567D" w14:textId="77777777" w:rsidR="005D397E" w:rsidRPr="005F04D8" w:rsidRDefault="005D397E" w:rsidP="005D397E">
      <w:pPr>
        <w:widowControl/>
        <w:shd w:val="clear" w:color="auto" w:fill="FFFFFF"/>
        <w:spacing w:line="400" w:lineRule="atLeast"/>
        <w:ind w:firstLine="640"/>
        <w:jc w:val="center"/>
        <w:rPr>
          <w:rFonts w:ascii="宋体" w:eastAsia="宋体" w:hAnsi="宋体" w:cs="宋体" w:hint="eastAsia"/>
          <w:color w:val="333333"/>
          <w:kern w:val="0"/>
          <w:sz w:val="32"/>
          <w:szCs w:val="32"/>
        </w:rPr>
      </w:pPr>
      <w:r w:rsidRPr="005F04D8">
        <w:rPr>
          <w:rFonts w:ascii="黑体" w:eastAsia="黑体" w:hAnsi="黑体" w:cs="Times New Roman"/>
          <w:color w:val="333333"/>
          <w:kern w:val="0"/>
          <w:sz w:val="32"/>
          <w:szCs w:val="32"/>
        </w:rPr>
        <w:t>二、设备设施（共</w:t>
      </w:r>
      <w:r w:rsidRPr="005F04D8">
        <w:rPr>
          <w:rFonts w:ascii="Times New Roman" w:eastAsia="宋体" w:hAnsi="Times New Roman" w:cs="Times New Roman"/>
          <w:color w:val="333333"/>
          <w:kern w:val="0"/>
          <w:sz w:val="32"/>
          <w:szCs w:val="32"/>
        </w:rPr>
        <w:t>36</w:t>
      </w:r>
      <w:r w:rsidRPr="005F04D8">
        <w:rPr>
          <w:rFonts w:ascii="黑体" w:eastAsia="黑体" w:hAnsi="黑体" w:cs="Times New Roman"/>
          <w:color w:val="333333"/>
          <w:kern w:val="0"/>
          <w:sz w:val="32"/>
          <w:szCs w:val="32"/>
        </w:rPr>
        <w:t>分）</w:t>
      </w:r>
    </w:p>
    <w:tbl>
      <w:tblPr>
        <w:tblW w:w="13485" w:type="dxa"/>
        <w:tblInd w:w="206" w:type="dxa"/>
        <w:tblCellMar>
          <w:left w:w="0" w:type="dxa"/>
          <w:right w:w="0" w:type="dxa"/>
        </w:tblCellMar>
        <w:tblLook w:val="04A0" w:firstRow="1" w:lastRow="0" w:firstColumn="1" w:lastColumn="0" w:noHBand="0" w:noVBand="1"/>
      </w:tblPr>
      <w:tblGrid>
        <w:gridCol w:w="724"/>
        <w:gridCol w:w="1418"/>
        <w:gridCol w:w="3970"/>
        <w:gridCol w:w="2977"/>
        <w:gridCol w:w="426"/>
        <w:gridCol w:w="1275"/>
        <w:gridCol w:w="2695"/>
      </w:tblGrid>
      <w:tr w:rsidR="005D397E" w:rsidRPr="005F04D8" w14:paraId="2FC19093" w14:textId="77777777" w:rsidTr="00FC565E">
        <w:trPr>
          <w:trHeight w:val="20"/>
        </w:trPr>
        <w:tc>
          <w:tcPr>
            <w:tcW w:w="7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94E63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序号</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504F3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核查项目</w:t>
            </w:r>
          </w:p>
        </w:tc>
        <w:tc>
          <w:tcPr>
            <w:tcW w:w="3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B507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核查内容</w:t>
            </w:r>
          </w:p>
        </w:tc>
        <w:tc>
          <w:tcPr>
            <w:tcW w:w="34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4A9F2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评分标准</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C85E4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核查得分</w:t>
            </w:r>
          </w:p>
        </w:tc>
        <w:tc>
          <w:tcPr>
            <w:tcW w:w="26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D6A69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kern w:val="0"/>
                <w:sz w:val="24"/>
                <w:szCs w:val="24"/>
              </w:rPr>
              <w:t>核查记录</w:t>
            </w:r>
          </w:p>
        </w:tc>
      </w:tr>
      <w:tr w:rsidR="005D397E" w:rsidRPr="005F04D8" w14:paraId="21160703"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4275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lastRenderedPageBreak/>
              <w:t>2.1</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8F67A4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生产设备</w:t>
            </w: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2BD62F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应当配备与生产的产品品种、数量相适应的生产设备，设备的性能和精度应当满足生产加工的要求。</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68B471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3834477B"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8A6FDA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D731D" w14:textId="77777777" w:rsidR="005D397E" w:rsidRPr="005F04D8" w:rsidRDefault="005D397E" w:rsidP="00FC565E">
            <w:pPr>
              <w:widowControl/>
              <w:spacing w:line="360" w:lineRule="atLeast"/>
              <w:jc w:val="lef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6BB3D8DF"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6517D20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DE0815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8CF1F6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CF3A33C"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个别设备的性能和精度略有不足。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79C9E3D9"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5136FEB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14:paraId="45D7325C"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5C5A4906"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6D93E0F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D2A4A9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A7D054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940875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生产设备不能满足生产加工要求。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B956C9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5E75034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14:paraId="4A0C7E68"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198E8CF4"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0EB064F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01D2B6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A16A43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生产设备清洁卫生，直接接触原料、半成品、成品的设备、工器具材质应当无毒、无味、抗腐蚀、不易脱落，表面光滑、无吸收性，易于清洁保养和消毒。</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1A6F31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2CC80DF9"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1CCDCD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B417766" w14:textId="77777777" w:rsidR="005D397E" w:rsidRPr="005F04D8" w:rsidRDefault="005D397E" w:rsidP="00FC565E">
            <w:pPr>
              <w:widowControl/>
              <w:spacing w:line="360" w:lineRule="atLeast"/>
              <w:jc w:val="lef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0E5D6F68"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0CC21AB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D87F9E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48A224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252BD97"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设备清洁卫生程度或者设备材质略有不足。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2B4006A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524AE78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EA0800F"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7E1ED30C"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187A5D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BF2511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A1DE8B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874F2D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严重不符合规定要求。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49951DD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78A58A2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1B0FE77"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6EC2AAE9"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7F937FE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89F8EB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C33312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3. </w:t>
            </w:r>
            <w:r w:rsidRPr="005F04D8">
              <w:rPr>
                <w:rFonts w:ascii="仿宋_GB2312" w:eastAsia="仿宋_GB2312" w:hAnsi="微软雅黑" w:cs="Times New Roman" w:hint="eastAsia"/>
                <w:kern w:val="0"/>
                <w:sz w:val="24"/>
                <w:szCs w:val="24"/>
              </w:rPr>
              <w:t>生产设备维修保养良好，并做好记录。用于监测、控制、记录的设备应当定期校准、维护。停用的设备需标注清晰，不影响正常生产。</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2F0F510"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0F64FA4"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459FE7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0B845522" w14:textId="77777777" w:rsidR="005D397E" w:rsidRPr="005F04D8" w:rsidRDefault="005D397E" w:rsidP="00FC565E">
            <w:pPr>
              <w:widowControl/>
              <w:spacing w:line="360" w:lineRule="atLeast"/>
              <w:jc w:val="lef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133F820C"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D23980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98AFE8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452982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FA391E4"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维修保养、记录略有不足，或者个别监测设备未校准。</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7120B87C"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F52532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644DAF00" w14:textId="77777777" w:rsidR="005D397E" w:rsidRPr="005F04D8" w:rsidRDefault="005D397E" w:rsidP="00FC565E">
            <w:pPr>
              <w:widowControl/>
              <w:spacing w:line="360" w:lineRule="atLeast"/>
              <w:jc w:val="lef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5B34A86C"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066CC12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53BCBB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203FD2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E14C0A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无维修保养记录，或者监测设备无法满足规定要求。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D2F9292"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516C4F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695" w:type="dxa"/>
            <w:tcBorders>
              <w:top w:val="nil"/>
              <w:left w:val="nil"/>
              <w:bottom w:val="single" w:sz="8" w:space="0" w:color="auto"/>
              <w:right w:val="single" w:sz="8" w:space="0" w:color="auto"/>
            </w:tcBorders>
            <w:tcMar>
              <w:top w:w="0" w:type="dxa"/>
              <w:left w:w="108" w:type="dxa"/>
              <w:bottom w:w="0" w:type="dxa"/>
              <w:right w:w="108" w:type="dxa"/>
            </w:tcMar>
            <w:hideMark/>
          </w:tcPr>
          <w:p w14:paraId="558E9D48" w14:textId="77777777" w:rsidR="005D397E" w:rsidRPr="005F04D8" w:rsidRDefault="005D397E" w:rsidP="00FC565E">
            <w:pPr>
              <w:widowControl/>
              <w:spacing w:line="360" w:lineRule="atLeast"/>
              <w:jc w:val="lef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73A6F720"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E2C3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2.2</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C6268C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供排水设施</w:t>
            </w: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659B837"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食品加工用水的水质应当符合</w:t>
            </w:r>
            <w:r w:rsidRPr="005F04D8">
              <w:rPr>
                <w:rFonts w:ascii="Times New Roman" w:eastAsia="微软雅黑" w:hAnsi="Times New Roman" w:cs="Times New Roman"/>
                <w:kern w:val="0"/>
                <w:sz w:val="24"/>
                <w:szCs w:val="24"/>
              </w:rPr>
              <w:t>GB 5749</w:t>
            </w:r>
            <w:r w:rsidRPr="005F04D8">
              <w:rPr>
                <w:rFonts w:ascii="仿宋_GB2312" w:eastAsia="仿宋_GB2312" w:hAnsi="微软雅黑" w:cs="Times New Roman" w:hint="eastAsia"/>
                <w:kern w:val="0"/>
                <w:sz w:val="24"/>
                <w:szCs w:val="24"/>
              </w:rPr>
              <w:t>的规定，有特殊要求的应当符合相应规定。食品加工用水与其他不与食品接触的用水应当以完全分离的管路输送，避免交叉污染。各管路系统应当明确标识以便区分。</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AFCD260"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101F6FC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11053B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A68DB05" w14:textId="77777777" w:rsidR="005D397E" w:rsidRPr="005F04D8" w:rsidRDefault="005D397E" w:rsidP="00FC565E">
            <w:pPr>
              <w:widowControl/>
              <w:spacing w:line="360" w:lineRule="atLeast"/>
              <w:jc w:val="lef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42187DDF"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67637C2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EA0172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EA410B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7226AD7"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供水管路标识略有不足。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E69879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018331E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11F1FED"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33909B7D"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40A1B0E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60BC09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BE84FA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A456C1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食品加工用水的水质不符合规定要求，或者供水管路无标识或标识混乱，或者供水管路存在交叉污染。</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451DE04"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63BF29E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7B84735"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4B160AF6"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4DA9DF1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8DFE5D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08178AC"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排水系统的设计和建造应保证排水畅通，便于清洁维护，且满足生产的需要。室内排水应当由清洁程度高的区域流向清洁程度低的区域，且有防止逆流的措施。排水系统出入口设计合理并有防止污染和虫害侵入的措施。</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1FF12DC"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41835A7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7333BB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38687D7"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5669B924"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27AF60A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E1AAB2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023ABA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37D65B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排水略有不畅，或者相关防护措施略有不足。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CB3BF7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76C656C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1FD1DB7"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639BA2D6"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0F074B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3BB6EA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88F9C3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867896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排水不畅，或者室内排水流向不符合要求，或者相关防护措施严重不足。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170FBF9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5236B98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8788BE6"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5C5946DD"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2D2FE"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2.3</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1253FA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清洁消毒设施</w:t>
            </w: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D07BA4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应当配备相应的食品、工器具和设备等的专用清洁设施，必要时配备相应的消毒设施。清洁、消毒方式应当避免对产品造成交叉污染，使用的洗涤剂、消毒剂应当符合相关规定要求。</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C8293C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86D2764"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E8D143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54CBF7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600EE608"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68006CF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3603F8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E72000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678BCA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清洁消毒设施略有不足。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0EB1D6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36D3C91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5D74F6C"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0BE07016"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69BAE3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D77C17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6449B6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10AEE0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清洁消毒设施严重不足，或者清洁消毒的方式、用品不符合规定要求。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2B5B3992"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65BC6F8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90E7D0F"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75B70417"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8A1FB"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2.4</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3AAF78B"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废弃物存放设施</w:t>
            </w: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0E775C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应当配备设计合理、防止渗漏、易于清洁的存放废弃物的专用设施，必要时可设置废弃物临时存放设施。车间内存放废弃物的设施和容器应当标识清晰，不得与盛装原料、半成品、成品的容器混用。</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A9E047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B1D693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25B7BF1"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AAE8F29"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6C681847"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0924CB4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3977CC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59A75D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1A6D47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废弃物存放设施及标识略有不足。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832285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074220D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EF1C6E6"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712E8B75"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70785AD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442F93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860D6C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61D6C69"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废弃物存放设施设计不合理，或者与盛装原料、半成品、成品的容器混用。</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1D4CE3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6BF8C8A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237C933"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29777538"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8F0DB"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2.5</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92CC40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个人卫生设施</w:t>
            </w:r>
            <w:r w:rsidRPr="005F04D8">
              <w:rPr>
                <w:rFonts w:ascii="仿宋_GB2312" w:eastAsia="仿宋_GB2312" w:hAnsi="微软雅黑" w:cs="Times New Roman" w:hint="eastAsia"/>
                <w:kern w:val="0"/>
                <w:sz w:val="22"/>
              </w:rPr>
              <w:t xml:space="preserve">　</w:t>
            </w: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568D21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生产场所或车间入口处应当设置更衣室，更衣室应当保证工作服与个人</w:t>
            </w:r>
            <w:r w:rsidRPr="005F04D8">
              <w:rPr>
                <w:rFonts w:ascii="仿宋_GB2312" w:eastAsia="仿宋_GB2312" w:hAnsi="微软雅黑" w:cs="Times New Roman" w:hint="eastAsia"/>
                <w:kern w:val="0"/>
                <w:sz w:val="24"/>
                <w:szCs w:val="24"/>
              </w:rPr>
              <w:lastRenderedPageBreak/>
              <w:t>服装及其他物品分开放置；车间入口及车间内必要处，应当按需设置换鞋（或穿戴鞋套）设施或鞋靴消毒设施；清洁作业区入口应当设置与生产加工人员数量相匹配的非手动式洗手、干手和消毒设施；洗手设施的材质、结构应当易于清洁消毒，临近位置应当标示洗手方法。卫生间应当易于保持清洁，不得与生产、包装或贮存等区域直接连通，卫生间内的适当位置应当设置洗手设施。</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150101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lastRenderedPageBreak/>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7857568"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5F5DBB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3FAD98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305BE857"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66D8BE2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403018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25F914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7564CA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个人卫生设施略有不足。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4C885E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2BC5CED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E9C61AC"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45085BCC"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50ED17D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2B767F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11C740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B9C0FB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个人卫生设施严重不符合要求。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2D133A18"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55A86C2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9491DC8"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3F805165"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B6684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2.6</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CCBCE2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通风设施</w:t>
            </w: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1B07DF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具有适宜的通风设施，进气口位置合理，避免空气从清洁程度要求低的作业区域流向清洁程度要求高的作业区域。必要时应当安装空气过滤装置和除尘设施。通风设施应当易于清洁、维修或更换，能防止虫害侵入。</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ADD57B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87B6318"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095787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13B6AE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1A36ED9B"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8BF5BB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02F6FE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6E3B4C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89AE5F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通风设施略有不足。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97462D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3100713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90399F9"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6C9F9F33"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4846086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1BE5BD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ED65F4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11249F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通风设施严重不足，或者不能满足必要的空气过滤净化、除尘、防止虫害侵入的需求。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75AD39E9"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1193990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6628545"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2323C638"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B606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2.7</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39D8F5B"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照明设施</w:t>
            </w: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E916449"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厂房内应当有充足的自然采光或人工照明，光泽和亮度应能满足生产和操作需要，光源应能使物料呈现真实的颜色。在暴露原料、半成品、成品</w:t>
            </w:r>
            <w:r w:rsidRPr="005F04D8">
              <w:rPr>
                <w:rFonts w:ascii="仿宋_GB2312" w:eastAsia="仿宋_GB2312" w:hAnsi="微软雅黑" w:cs="Times New Roman" w:hint="eastAsia"/>
                <w:kern w:val="0"/>
                <w:sz w:val="24"/>
                <w:szCs w:val="24"/>
              </w:rPr>
              <w:lastRenderedPageBreak/>
              <w:t>正上方的照明设施应当使用安全型或有防护措施的照明设施；如需要，还应当配备应急照明设施。</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AC1104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lastRenderedPageBreak/>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B9A1968"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1CD8BD0"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5798D0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097AFDA5"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2E781E2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12A50E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F6F973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7093A9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照明设施或者防护措施略有不足，光泽和亮度略显不足，或改变物料真实颜色。</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1819F812"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374E810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9B82BF3"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5BDB8E98"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4E6159C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7BE72B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04402F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C329CD1"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照明设施或者防护措施严重不足。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7CB6C4A8"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0AA34CD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5C82FB9"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6BDF5B53"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A348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2.8</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9BD5084"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温控设施</w:t>
            </w: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EC6CA5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应当根据生产的需要，配备适宜的加热、冷却、冷冻以及用于监测温度和控制室温的设施。</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B4E6000"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18C5B06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30D0F1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708137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68995776"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72BF679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3F660E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DEF5AC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27B33C1"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温控或监测设施略有不足。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3B7D3F51"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4EF2D5D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502D45A"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44A07EF3"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5DBD30B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E03D1E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3992FF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6D1D96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温控或监测设施严重不足。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B8EAAA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7B36694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1722FCB"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5CA2502C" w14:textId="77777777" w:rsidTr="00FC565E">
        <w:trPr>
          <w:trHeight w:val="20"/>
        </w:trPr>
        <w:tc>
          <w:tcPr>
            <w:tcW w:w="72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3020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2.9</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BE1808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检验设备设施</w:t>
            </w:r>
          </w:p>
        </w:tc>
        <w:tc>
          <w:tcPr>
            <w:tcW w:w="397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50CF83E" w14:textId="77777777" w:rsidR="005D397E" w:rsidRPr="005F04D8" w:rsidRDefault="005D397E" w:rsidP="00FC565E">
            <w:pPr>
              <w:widowControl/>
              <w:spacing w:line="360" w:lineRule="atLeast"/>
              <w:jc w:val="lef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自行检验或部分自行检验的，应当具备与所检项目相适应的检验室、检验仪器设备和检验试剂。检验室应当布局合理，检验仪器设备的数量、性能、精度应当满足相应的检验需求，检验仪器设备应当按期检定或校准。</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D9C0849"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45F6C75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74A20E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1DC547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3E889F8F"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59EA7F2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41BD1F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A535E7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B5C556C"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检验室布局略不合理，或者检验仪器设备性能略有不足，或者个别检验仪器设备未按期检定或校准。</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045E7A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74D5B0B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4E9204A"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0B349CBF"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1A5E014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363A97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1699F5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C1377CC"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检验室布局不合理，或者检验仪器设备数量、性能、</w:t>
            </w:r>
            <w:r w:rsidRPr="005F04D8">
              <w:rPr>
                <w:rFonts w:ascii="仿宋_GB2312" w:eastAsia="仿宋_GB2312" w:hAnsi="Times New Roman" w:cs="Times New Roman"/>
                <w:kern w:val="0"/>
                <w:sz w:val="24"/>
                <w:szCs w:val="24"/>
              </w:rPr>
              <w:t>精度</w:t>
            </w:r>
            <w:r w:rsidRPr="005F04D8">
              <w:rPr>
                <w:rFonts w:ascii="仿宋_GB2312" w:eastAsia="仿宋_GB2312" w:hAnsi="微软雅黑" w:cs="Times New Roman" w:hint="eastAsia"/>
                <w:kern w:val="0"/>
                <w:sz w:val="24"/>
                <w:szCs w:val="24"/>
              </w:rPr>
              <w:t>不能满足检验需求，或者检验仪器设备未检定或校准。</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1E78BB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0AE918E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B6CE25C" w14:textId="77777777" w:rsidR="005D397E" w:rsidRPr="005F04D8" w:rsidRDefault="005D397E" w:rsidP="00FC565E">
            <w:pPr>
              <w:widowControl/>
              <w:jc w:val="left"/>
              <w:rPr>
                <w:rFonts w:ascii="微软雅黑" w:eastAsia="微软雅黑" w:hAnsi="微软雅黑" w:cs="Times New Roman"/>
                <w:kern w:val="0"/>
                <w:sz w:val="32"/>
                <w:szCs w:val="32"/>
              </w:rPr>
            </w:pPr>
          </w:p>
        </w:tc>
      </w:tr>
    </w:tbl>
    <w:p w14:paraId="7C6DFD23" w14:textId="77777777" w:rsidR="005D397E" w:rsidRPr="005F04D8" w:rsidRDefault="005D397E" w:rsidP="005D397E">
      <w:pPr>
        <w:widowControl/>
        <w:shd w:val="clear" w:color="auto" w:fill="FFFFFF"/>
        <w:spacing w:line="400" w:lineRule="atLeast"/>
        <w:ind w:firstLine="640"/>
        <w:jc w:val="center"/>
        <w:rPr>
          <w:rFonts w:ascii="宋体" w:eastAsia="宋体" w:hAnsi="宋体" w:cs="宋体" w:hint="eastAsia"/>
          <w:color w:val="333333"/>
          <w:kern w:val="0"/>
          <w:sz w:val="32"/>
          <w:szCs w:val="32"/>
        </w:rPr>
      </w:pPr>
      <w:r w:rsidRPr="005F04D8">
        <w:rPr>
          <w:rFonts w:ascii="黑体" w:eastAsia="黑体" w:hAnsi="黑体" w:cs="Times New Roman"/>
          <w:color w:val="333333"/>
          <w:kern w:val="0"/>
          <w:sz w:val="32"/>
          <w:szCs w:val="32"/>
        </w:rPr>
        <w:t>三、设备布局和工艺流程（共</w:t>
      </w:r>
      <w:r w:rsidRPr="005F04D8">
        <w:rPr>
          <w:rFonts w:ascii="Times New Roman" w:eastAsia="宋体" w:hAnsi="Times New Roman" w:cs="Times New Roman"/>
          <w:color w:val="333333"/>
          <w:kern w:val="0"/>
          <w:sz w:val="32"/>
          <w:szCs w:val="32"/>
        </w:rPr>
        <w:t>9</w:t>
      </w:r>
      <w:r w:rsidRPr="005F04D8">
        <w:rPr>
          <w:rFonts w:ascii="黑体" w:eastAsia="黑体" w:hAnsi="黑体" w:cs="Times New Roman"/>
          <w:color w:val="333333"/>
          <w:kern w:val="0"/>
          <w:sz w:val="32"/>
          <w:szCs w:val="32"/>
        </w:rPr>
        <w:t>分）</w:t>
      </w:r>
    </w:p>
    <w:tbl>
      <w:tblPr>
        <w:tblW w:w="13477" w:type="dxa"/>
        <w:tblInd w:w="211" w:type="dxa"/>
        <w:tblCellMar>
          <w:left w:w="0" w:type="dxa"/>
          <w:right w:w="0" w:type="dxa"/>
        </w:tblCellMar>
        <w:tblLook w:val="04A0" w:firstRow="1" w:lastRow="0" w:firstColumn="1" w:lastColumn="0" w:noHBand="0" w:noVBand="1"/>
      </w:tblPr>
      <w:tblGrid>
        <w:gridCol w:w="719"/>
        <w:gridCol w:w="1418"/>
        <w:gridCol w:w="3969"/>
        <w:gridCol w:w="2976"/>
        <w:gridCol w:w="457"/>
        <w:gridCol w:w="1263"/>
        <w:gridCol w:w="2675"/>
      </w:tblGrid>
      <w:tr w:rsidR="005D397E" w:rsidRPr="005F04D8" w14:paraId="5E1A0235" w14:textId="77777777" w:rsidTr="00FC565E">
        <w:trPr>
          <w:trHeight w:val="20"/>
        </w:trPr>
        <w:tc>
          <w:tcPr>
            <w:tcW w:w="7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9518E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序号</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EA4DFC"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核查项目</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BE891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核查内容</w:t>
            </w:r>
          </w:p>
        </w:tc>
        <w:tc>
          <w:tcPr>
            <w:tcW w:w="343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F5C8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评分标准</w:t>
            </w:r>
          </w:p>
        </w:tc>
        <w:tc>
          <w:tcPr>
            <w:tcW w:w="12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AD80F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核查得分</w:t>
            </w:r>
          </w:p>
        </w:tc>
        <w:tc>
          <w:tcPr>
            <w:tcW w:w="2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390FA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核查记录</w:t>
            </w:r>
          </w:p>
        </w:tc>
      </w:tr>
      <w:tr w:rsidR="005D397E" w:rsidRPr="005F04D8" w14:paraId="57870689" w14:textId="77777777" w:rsidTr="00FC565E">
        <w:trPr>
          <w:trHeight w:val="20"/>
        </w:trPr>
        <w:tc>
          <w:tcPr>
            <w:tcW w:w="7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3A038"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3.1</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FB64C94"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设备布局</w:t>
            </w: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FA48124"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生产设备应当按照工艺流程有序排列，合理布局，便于清洁、消毒和维修保养，避免交叉污染。</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54FAFE7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14:paraId="3C012ADE"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3D6685C"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36E3F81"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39E17F33"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7212AB5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143B57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D9685E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29BD4A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个别设备布局不合理。</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14:paraId="2F3A979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75D62BC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45B9EA2"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5CC50DF5"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1AD992E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7E59DC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EE2D0C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E705B4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设备布局存在交叉污染。</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14:paraId="476B8039"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0222F01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1614C9E"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3BB3D699" w14:textId="77777777" w:rsidTr="00FC565E">
        <w:trPr>
          <w:trHeight w:val="20"/>
        </w:trPr>
        <w:tc>
          <w:tcPr>
            <w:tcW w:w="7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56891"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lastRenderedPageBreak/>
              <w:t>3.2</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079401E"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工艺流程</w:t>
            </w: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69D96A4"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应当具备合理的生产工艺流程，防止生产过程中造成交叉污染。申请的食品类别、产品配方、工艺流程应当与产品执行标准相适应。执行企业标准的，应当依法备案或公开。食品添加剂生产使用的原料和工艺，应符合食品添加剂食品安全国家标准规定。</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6A8DFF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14:paraId="17A46D5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A03199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3FA7DAC"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7DC2F0EC"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7D3C7E6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4C91E1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29328F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296C3A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个别工艺流程略不合理。</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14:paraId="4CDC9B3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463A4FC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613B992"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79570A3F"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AA19A9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4B4CC0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70315D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C69738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工艺流程存在交叉污染，或者工艺流程、原料不符合产品执行标准的规定，或者企业标准未依法备案或</w:t>
            </w:r>
            <w:r w:rsidRPr="005F04D8">
              <w:rPr>
                <w:rFonts w:ascii="仿宋_GB2312" w:eastAsia="仿宋_GB2312" w:hAnsi="Times New Roman" w:cs="Times New Roman"/>
                <w:kern w:val="0"/>
                <w:sz w:val="24"/>
                <w:szCs w:val="24"/>
              </w:rPr>
              <w:t>公开</w:t>
            </w:r>
            <w:r w:rsidRPr="005F04D8">
              <w:rPr>
                <w:rFonts w:ascii="仿宋_GB2312" w:eastAsia="仿宋_GB2312" w:hAnsi="微软雅黑" w:cs="Times New Roman" w:hint="eastAsia"/>
                <w:kern w:val="0"/>
                <w:sz w:val="24"/>
                <w:szCs w:val="24"/>
              </w:rPr>
              <w:t>。</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14:paraId="1482ED0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7DCAC76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74FBEC9"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38ADE7A3"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1B30FBF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13DF32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0A57477"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w:t>
            </w:r>
            <w:r w:rsidRPr="005F04D8">
              <w:rPr>
                <w:rFonts w:ascii="Times New Roman" w:eastAsia="微软雅黑" w:hAnsi="Times New Roman" w:cs="Times New Roman"/>
                <w:kern w:val="0"/>
                <w:sz w:val="32"/>
                <w:szCs w:val="32"/>
              </w:rPr>
              <w:t> </w:t>
            </w:r>
            <w:r w:rsidRPr="005F04D8">
              <w:rPr>
                <w:rFonts w:ascii="仿宋_GB2312" w:eastAsia="仿宋_GB2312" w:hAnsi="微软雅黑" w:cs="Times New Roman" w:hint="eastAsia"/>
                <w:kern w:val="0"/>
                <w:sz w:val="24"/>
                <w:szCs w:val="24"/>
              </w:rPr>
              <w:t>应当制定所需的产品配方、工艺规程等工艺文件，明确生产过程中的食品安全关键环节和控制措施。生产食品添加剂时，产品命名、标签和说明书及复配食品添加剂配方、有害物质、致病性微生物等控制要求应当符合食品安全国家标准规定。</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671982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14:paraId="2EE7D0D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E447D6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48BF7C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1D9A7828"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029C176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939C2C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7F2EEC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3DBFB4B1"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工艺文件略有不足。</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14:paraId="7E83C722"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207B659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8F4ACEB"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5DCF466A"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4A0066A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C6E0F0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54224A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585EB1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工艺文件严重不足，或者生产复配食品添加剂的相关控制要求不符合食品安全标准的规定。</w:t>
            </w:r>
          </w:p>
        </w:tc>
        <w:tc>
          <w:tcPr>
            <w:tcW w:w="457" w:type="dxa"/>
            <w:tcBorders>
              <w:top w:val="nil"/>
              <w:left w:val="nil"/>
              <w:bottom w:val="single" w:sz="8" w:space="0" w:color="auto"/>
              <w:right w:val="single" w:sz="8" w:space="0" w:color="auto"/>
            </w:tcBorders>
            <w:tcMar>
              <w:top w:w="0" w:type="dxa"/>
              <w:left w:w="108" w:type="dxa"/>
              <w:bottom w:w="0" w:type="dxa"/>
              <w:right w:w="108" w:type="dxa"/>
            </w:tcMar>
            <w:hideMark/>
          </w:tcPr>
          <w:p w14:paraId="7D98E76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6DF386D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2897160" w14:textId="77777777" w:rsidR="005D397E" w:rsidRPr="005F04D8" w:rsidRDefault="005D397E" w:rsidP="00FC565E">
            <w:pPr>
              <w:widowControl/>
              <w:jc w:val="left"/>
              <w:rPr>
                <w:rFonts w:ascii="微软雅黑" w:eastAsia="微软雅黑" w:hAnsi="微软雅黑" w:cs="Times New Roman"/>
                <w:kern w:val="0"/>
                <w:sz w:val="32"/>
                <w:szCs w:val="32"/>
              </w:rPr>
            </w:pPr>
          </w:p>
        </w:tc>
      </w:tr>
    </w:tbl>
    <w:p w14:paraId="73CD48D7" w14:textId="77777777" w:rsidR="005D397E" w:rsidRPr="005F04D8" w:rsidRDefault="005D397E" w:rsidP="005D397E">
      <w:pPr>
        <w:widowControl/>
        <w:shd w:val="clear" w:color="auto" w:fill="FFFFFF"/>
        <w:spacing w:line="400" w:lineRule="atLeast"/>
        <w:ind w:firstLine="640"/>
        <w:jc w:val="center"/>
        <w:rPr>
          <w:rFonts w:ascii="宋体" w:eastAsia="宋体" w:hAnsi="宋体" w:cs="宋体" w:hint="eastAsia"/>
          <w:color w:val="333333"/>
          <w:kern w:val="0"/>
          <w:sz w:val="32"/>
          <w:szCs w:val="32"/>
        </w:rPr>
      </w:pPr>
      <w:r w:rsidRPr="005F04D8">
        <w:rPr>
          <w:rFonts w:ascii="黑体" w:eastAsia="黑体" w:hAnsi="黑体" w:cs="Times New Roman"/>
          <w:color w:val="333333"/>
          <w:kern w:val="0"/>
          <w:sz w:val="32"/>
          <w:szCs w:val="32"/>
        </w:rPr>
        <w:t>四、人员管理（共</w:t>
      </w:r>
      <w:r w:rsidRPr="005F04D8">
        <w:rPr>
          <w:rFonts w:ascii="Times New Roman" w:eastAsia="宋体" w:hAnsi="Times New Roman" w:cs="Times New Roman"/>
          <w:color w:val="333333"/>
          <w:kern w:val="0"/>
          <w:sz w:val="32"/>
          <w:szCs w:val="32"/>
        </w:rPr>
        <w:t>9</w:t>
      </w:r>
      <w:r w:rsidRPr="005F04D8">
        <w:rPr>
          <w:rFonts w:ascii="黑体" w:eastAsia="黑体" w:hAnsi="黑体" w:cs="Times New Roman"/>
          <w:color w:val="333333"/>
          <w:kern w:val="0"/>
          <w:sz w:val="32"/>
          <w:szCs w:val="32"/>
        </w:rPr>
        <w:t>分）</w:t>
      </w:r>
    </w:p>
    <w:tbl>
      <w:tblPr>
        <w:tblW w:w="13482" w:type="dxa"/>
        <w:tblInd w:w="206" w:type="dxa"/>
        <w:tblCellMar>
          <w:left w:w="0" w:type="dxa"/>
          <w:right w:w="0" w:type="dxa"/>
        </w:tblCellMar>
        <w:tblLook w:val="04A0" w:firstRow="1" w:lastRow="0" w:firstColumn="1" w:lastColumn="0" w:noHBand="0" w:noVBand="1"/>
      </w:tblPr>
      <w:tblGrid>
        <w:gridCol w:w="734"/>
        <w:gridCol w:w="1408"/>
        <w:gridCol w:w="3969"/>
        <w:gridCol w:w="2976"/>
        <w:gridCol w:w="426"/>
        <w:gridCol w:w="1275"/>
        <w:gridCol w:w="2694"/>
      </w:tblGrid>
      <w:tr w:rsidR="005D397E" w:rsidRPr="005F04D8" w14:paraId="35AE0C0F" w14:textId="77777777" w:rsidTr="00FC565E">
        <w:trPr>
          <w:trHeight w:val="20"/>
        </w:trPr>
        <w:tc>
          <w:tcPr>
            <w:tcW w:w="7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70555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序号</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87DB5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核查项目</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F5F9BC"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核查内容</w:t>
            </w:r>
          </w:p>
        </w:tc>
        <w:tc>
          <w:tcPr>
            <w:tcW w:w="340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A816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评分标准</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C4348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核查得分</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1FD152"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核查记录</w:t>
            </w:r>
          </w:p>
        </w:tc>
      </w:tr>
      <w:tr w:rsidR="005D397E" w:rsidRPr="005F04D8" w14:paraId="07615017" w14:textId="77777777" w:rsidTr="00FC565E">
        <w:trPr>
          <w:trHeight w:val="20"/>
        </w:trPr>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16A0C"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4.1</w:t>
            </w:r>
          </w:p>
        </w:tc>
        <w:tc>
          <w:tcPr>
            <w:tcW w:w="140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41E3CF4"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人员要求</w:t>
            </w: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7153A60"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应当配备专职</w:t>
            </w:r>
            <w:r w:rsidRPr="005F04D8">
              <w:rPr>
                <w:rFonts w:ascii="仿宋_GB2312" w:eastAsia="仿宋_GB2312" w:hAnsi="Times New Roman" w:cs="Times New Roman"/>
                <w:kern w:val="0"/>
                <w:sz w:val="24"/>
                <w:szCs w:val="24"/>
              </w:rPr>
              <w:t>或兼职</w:t>
            </w:r>
            <w:r w:rsidRPr="005F04D8">
              <w:rPr>
                <w:rFonts w:ascii="仿宋_GB2312" w:eastAsia="仿宋_GB2312" w:hAnsi="微软雅黑" w:cs="Times New Roman" w:hint="eastAsia"/>
                <w:kern w:val="0"/>
                <w:sz w:val="24"/>
                <w:szCs w:val="24"/>
              </w:rPr>
              <w:t>食品安全管理人员和食品安全专业技术人员，明确</w:t>
            </w:r>
            <w:r w:rsidRPr="005F04D8">
              <w:rPr>
                <w:rFonts w:ascii="仿宋_GB2312" w:eastAsia="仿宋_GB2312" w:hAnsi="微软雅黑" w:cs="Times New Roman" w:hint="eastAsia"/>
                <w:kern w:val="0"/>
                <w:sz w:val="24"/>
                <w:szCs w:val="24"/>
              </w:rPr>
              <w:lastRenderedPageBreak/>
              <w:t>其职责。人员要求应当符合有关规定。</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46D57A1"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lastRenderedPageBreak/>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1C7A4C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308AE8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F1D054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472339A5"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B4A322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873246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447CD7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31A256D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人员职责不太明确，或者个别人员不符合规定要求。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3BE9BB8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10CB68C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67F927A"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278B899A"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2D675B4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125F26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7D084E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587499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相关人员配备不足，或者人员不符合规定要求。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21EFE1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5A07C43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6FEC9AB"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3C02516D" w14:textId="77777777" w:rsidTr="00FC565E">
        <w:trPr>
          <w:trHeight w:val="20"/>
        </w:trPr>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AA2C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4.2</w:t>
            </w:r>
          </w:p>
        </w:tc>
        <w:tc>
          <w:tcPr>
            <w:tcW w:w="140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1B2765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人员培训</w:t>
            </w: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673CD1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应当制定和实施职工培训计划，根据岗位需求开展食品安全知识及卫生培训，做好培训记录。食品安全管理人员上岗前应当经过培训，并考核合格。</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38FB62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5B4B1AD4"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B51271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3562CD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75DA3E48"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FFA93F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B0B74F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193532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BEA62E1"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培训计划及计划实施、培训记录略有不足。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9E00571"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723D804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C6E7DBB"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23EE4D6F"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509437B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129F5C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1C73AD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3286E77"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无培训计划，或计划实施严重不足，或无培训记录。</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7122C5C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5E0B9CB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E87344C"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74242961" w14:textId="77777777" w:rsidTr="00FC565E">
        <w:trPr>
          <w:trHeight w:val="20"/>
        </w:trPr>
        <w:tc>
          <w:tcPr>
            <w:tcW w:w="7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D5EB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4.3</w:t>
            </w:r>
          </w:p>
        </w:tc>
        <w:tc>
          <w:tcPr>
            <w:tcW w:w="140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9C644B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人员健康管理制度</w:t>
            </w:r>
          </w:p>
        </w:tc>
        <w:tc>
          <w:tcPr>
            <w:tcW w:w="396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64775A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并执行从业人员健康管理制度，明确患有国务院卫生行政部门规定的有碍食品安全疾病的或有明显皮肤损伤未愈合的人员，不得从事接触直接入口食品的工作。从事接触直接入口食品工作的食品生产人员应当每年进行健康检查，取得健康证明后方可上岗工作。</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E79589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0048794B"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761DCF4"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0666B04"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1D56FBE3"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2A545F8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1E1BED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C63478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7BBBE7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制度内容或执行略有缺陷。</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1886C37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05052C6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2846D04"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5E64093C"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2D09E73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FF8FCB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E0374A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59F473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无制度或者制度执行严重不足。</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14:paraId="6A7B0DCC"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0DCD33A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442B69B" w14:textId="77777777" w:rsidR="005D397E" w:rsidRPr="005F04D8" w:rsidRDefault="005D397E" w:rsidP="00FC565E">
            <w:pPr>
              <w:widowControl/>
              <w:jc w:val="left"/>
              <w:rPr>
                <w:rFonts w:ascii="微软雅黑" w:eastAsia="微软雅黑" w:hAnsi="微软雅黑" w:cs="Times New Roman"/>
                <w:kern w:val="0"/>
                <w:sz w:val="32"/>
                <w:szCs w:val="32"/>
              </w:rPr>
            </w:pPr>
          </w:p>
        </w:tc>
      </w:tr>
    </w:tbl>
    <w:p w14:paraId="3EC33417" w14:textId="77777777" w:rsidR="005D397E" w:rsidRPr="005F04D8" w:rsidRDefault="005D397E" w:rsidP="005D397E">
      <w:pPr>
        <w:widowControl/>
        <w:shd w:val="clear" w:color="auto" w:fill="FFFFFF"/>
        <w:spacing w:line="400" w:lineRule="atLeast"/>
        <w:ind w:firstLine="640"/>
        <w:jc w:val="center"/>
        <w:rPr>
          <w:rFonts w:ascii="宋体" w:eastAsia="宋体" w:hAnsi="宋体" w:cs="宋体" w:hint="eastAsia"/>
          <w:color w:val="333333"/>
          <w:kern w:val="0"/>
          <w:sz w:val="32"/>
          <w:szCs w:val="32"/>
        </w:rPr>
      </w:pPr>
      <w:r w:rsidRPr="005F04D8">
        <w:rPr>
          <w:rFonts w:ascii="黑体" w:eastAsia="黑体" w:hAnsi="黑体" w:cs="Times New Roman"/>
          <w:color w:val="333333"/>
          <w:kern w:val="0"/>
          <w:sz w:val="32"/>
          <w:szCs w:val="32"/>
        </w:rPr>
        <w:t>五、管理制度（共</w:t>
      </w:r>
      <w:r w:rsidRPr="005F04D8">
        <w:rPr>
          <w:rFonts w:ascii="Times New Roman" w:eastAsia="宋体" w:hAnsi="Times New Roman" w:cs="Times New Roman"/>
          <w:color w:val="333333"/>
          <w:kern w:val="0"/>
          <w:sz w:val="32"/>
          <w:szCs w:val="32"/>
        </w:rPr>
        <w:t>27</w:t>
      </w:r>
      <w:r w:rsidRPr="005F04D8">
        <w:rPr>
          <w:rFonts w:ascii="黑体" w:eastAsia="黑体" w:hAnsi="黑体" w:cs="Times New Roman"/>
          <w:color w:val="333333"/>
          <w:kern w:val="0"/>
          <w:sz w:val="32"/>
          <w:szCs w:val="32"/>
        </w:rPr>
        <w:t>分）</w:t>
      </w:r>
    </w:p>
    <w:tbl>
      <w:tblPr>
        <w:tblW w:w="13500" w:type="dxa"/>
        <w:tblInd w:w="221" w:type="dxa"/>
        <w:tblCellMar>
          <w:left w:w="0" w:type="dxa"/>
          <w:right w:w="0" w:type="dxa"/>
        </w:tblCellMar>
        <w:tblLook w:val="04A0" w:firstRow="1" w:lastRow="0" w:firstColumn="1" w:lastColumn="0" w:noHBand="0" w:noVBand="1"/>
      </w:tblPr>
      <w:tblGrid>
        <w:gridCol w:w="720"/>
        <w:gridCol w:w="1440"/>
        <w:gridCol w:w="3960"/>
        <w:gridCol w:w="2880"/>
        <w:gridCol w:w="540"/>
        <w:gridCol w:w="1260"/>
        <w:gridCol w:w="2700"/>
      </w:tblGrid>
      <w:tr w:rsidR="005D397E" w:rsidRPr="005F04D8" w14:paraId="687240B5" w14:textId="77777777" w:rsidTr="00FC565E">
        <w:trPr>
          <w:trHeight w:val="20"/>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B22268"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序号</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DED7A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核查项目</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3324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核查内容</w:t>
            </w:r>
          </w:p>
        </w:tc>
        <w:tc>
          <w:tcPr>
            <w:tcW w:w="34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AB974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评分标准</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D6F9A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核查得分</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33348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核查记录</w:t>
            </w:r>
          </w:p>
        </w:tc>
      </w:tr>
      <w:tr w:rsidR="005D397E" w:rsidRPr="005F04D8" w14:paraId="59EDE59E" w14:textId="77777777" w:rsidTr="00FC565E">
        <w:trPr>
          <w:trHeight w:val="20"/>
        </w:trPr>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945A9"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5.1</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462191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采购管理及进货查验记录</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268959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应当建立并执行采购管理制度，规定食品原料、食品添加剂、食品相关产品验收标准。采购时，应当查验供货</w:t>
            </w:r>
            <w:r w:rsidRPr="005F04D8">
              <w:rPr>
                <w:rFonts w:ascii="仿宋_GB2312" w:eastAsia="仿宋_GB2312" w:hAnsi="微软雅黑" w:cs="Times New Roman" w:hint="eastAsia"/>
                <w:kern w:val="0"/>
                <w:sz w:val="24"/>
                <w:szCs w:val="24"/>
              </w:rPr>
              <w:lastRenderedPageBreak/>
              <w:t>者的许可证和产品合格证明；对无法提供合格证明的食品原料，应当按照食品安全标准及产品执行标准进行检验。</w:t>
            </w:r>
          </w:p>
          <w:p w14:paraId="4140A33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并执行进货查验记录制度，记录采购的食品原料、食品添加剂及食品相关产品名称、规格、数量、生产日期或者生产批号、保质期、进货日期以及供货者名称、地址、联系方式等信息，保存相关记录和凭证。</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67C20A7C"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lastRenderedPageBreak/>
              <w:t>符合规定要求。</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1A1915E9"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F6A3D79"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7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C51CC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116C459F"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168ECAB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F04CDE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65B68C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BCEDEE0"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制度内容或执行略有不足。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3A490FB7"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1FECBF3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14:paraId="5871663E"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5B11C11B"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01B7AA3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E0A0EC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2E6638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3B85247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制度内容或执行严重不足。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7DD4845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5CE6677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14:paraId="0E1BC99A"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7F77E8DF" w14:textId="77777777" w:rsidTr="00FC565E">
        <w:trPr>
          <w:trHeight w:val="20"/>
        </w:trPr>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A106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5.2</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FC5542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生产过程控制</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03B4B1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并执行生产过程控制制度，制定所需的操作规程或作业指导书，明确原料（如领料、投料、余料管理等）、生产关键环节（如生产工序、设备、贮存、包装等）控制的相关要求，防止交叉污染，并记录产品的加工过程（包括工艺参数、环境监测等）。</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1DBC9E27"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680C0E1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186677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7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C3C46E1"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43BC23EA"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362DA9A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0D1274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2DCCBE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B88039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个别制度内容或执行略有不足。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1BFF609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2F28A64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57F67C1"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52633D0E"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23BAA8D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AEB277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A564D16"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1BD80FB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制度内容或执行严重不足。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4ADEFD2D"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67A3753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4D3F4CE"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4D853C86" w14:textId="77777777" w:rsidTr="00FC565E">
        <w:trPr>
          <w:trHeight w:val="20"/>
        </w:trPr>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A2118"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5.3</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F447BD9"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检验管理及出厂检验记录</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14FFD6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应当建立并执行检验管理制度，规定原料检验、过程检验、产品出厂检验以及产品留样的方式及要求，综合考</w:t>
            </w:r>
            <w:r w:rsidRPr="005F04D8">
              <w:rPr>
                <w:rFonts w:ascii="仿宋_GB2312" w:eastAsia="仿宋_GB2312" w:hAnsi="微软雅黑" w:cs="Times New Roman" w:hint="eastAsia"/>
                <w:kern w:val="0"/>
                <w:sz w:val="24"/>
                <w:szCs w:val="24"/>
              </w:rPr>
              <w:lastRenderedPageBreak/>
              <w:t>虑产品特性、工艺特点、原料控制等因素明确制定出厂检验项目，保存相关检验和留样记录。生产复配食品添加剂的，还应当明确规定各种食品添加剂的含量和检验方法。委托检验的，应当委托有资质的机构进行检验。</w:t>
            </w:r>
          </w:p>
          <w:p w14:paraId="14B98D39"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应当建立并执行产品出厂检验记录制度，规定产品出厂时，查验出厂产品的安全状况和检验合格证明，记录产品的名称、规格、数量、生产日期或者生产批号、保质期、检验</w:t>
            </w:r>
            <w:r w:rsidRPr="005F04D8">
              <w:rPr>
                <w:rFonts w:ascii="仿宋_GB2312" w:eastAsia="仿宋_GB2312" w:hAnsi="Times New Roman" w:cs="Times New Roman"/>
                <w:kern w:val="0"/>
                <w:sz w:val="24"/>
                <w:szCs w:val="24"/>
              </w:rPr>
              <w:t>合格证明编号、</w:t>
            </w:r>
            <w:r w:rsidRPr="005F04D8">
              <w:rPr>
                <w:rFonts w:ascii="仿宋_GB2312" w:eastAsia="仿宋_GB2312" w:hAnsi="微软雅黑" w:cs="Times New Roman" w:hint="eastAsia"/>
                <w:kern w:val="0"/>
                <w:sz w:val="24"/>
                <w:szCs w:val="24"/>
              </w:rPr>
              <w:t>销售日期以及购货者名称、地址、联系方式等信息，保存相关记录和凭证。</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D6B82A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lastRenderedPageBreak/>
              <w:t>符合规定要求。</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107FE3F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5591D0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7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6BC368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069CEF2C"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0B6FCC3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AF9B37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866CE7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5B0CB80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制度内容或执行略有不足。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11FDA35E"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4A70FC0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B8273AF"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10583717"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4D90225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D82DFD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0D117D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408C4E7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制度内容或执行严重不足。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61AA6638"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6120676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32AE9CD"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3430C663" w14:textId="77777777" w:rsidTr="00FC565E">
        <w:trPr>
          <w:trHeight w:val="20"/>
        </w:trPr>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462A2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5.4</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5CACD0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运输和交付管理</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027DF8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应当建立并执行运输和交付管理制度，规定根据产品特点、贮存要求、运输条件选择适宜的运输方式，并做好交付记录。委托运输的，应当对受托方的食品安全保障能力进行审核。</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74B820E7"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56D32159"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CB32EA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7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112401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114EFEF8"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4E37814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266964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4A02D7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3FFCD18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制度内容或执行略有不足。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60FECA6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29A8EC7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084CA3A"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6C07B03C"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1E98392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0D5447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0B0650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A2037D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制度内容或执行严重不足。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310B612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1C9B603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FC74DFE"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1FD9FB52" w14:textId="77777777" w:rsidTr="00FC565E">
        <w:trPr>
          <w:trHeight w:val="20"/>
        </w:trPr>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0D904"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5.5</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1926BF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食品安全追溯管理</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944796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应当建立并执行食品安全追溯管理体系，记录并保存法律、法规及标准等规定的信息，保证产品可追溯。</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02F3729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507FD2F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2CC10FD"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7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9B4958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2EFEFEAF"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088B3C2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08F62F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7D4331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2B8A3E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管理体系或执行略有不足。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20752871"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499D481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1E4BBA2"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017B0E28"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077D4855"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C4CA6A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3A2B40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3E15C84"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管理体系或执行严重不足。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17A703FB"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7D50675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09A1096"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49659E69" w14:textId="77777777" w:rsidTr="00FC565E">
        <w:trPr>
          <w:trHeight w:val="20"/>
        </w:trPr>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AC8D4"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5.6</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C5764F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食品安全自查</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FC9A8B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应当建立并执行食品安全自查制度，规定对食品安全状况定期进行检查评价，并根据评价结果采取相应的处理措施。有发生食品安全事故潜在风险的，应当立即停止食品生产活动，并向所在地县级市</w:t>
            </w:r>
            <w:proofErr w:type="gramStart"/>
            <w:r w:rsidRPr="005F04D8">
              <w:rPr>
                <w:rFonts w:ascii="仿宋_GB2312" w:eastAsia="仿宋_GB2312" w:hAnsi="微软雅黑" w:cs="Times New Roman" w:hint="eastAsia"/>
                <w:kern w:val="0"/>
                <w:sz w:val="24"/>
                <w:szCs w:val="24"/>
              </w:rPr>
              <w:t>场监督</w:t>
            </w:r>
            <w:proofErr w:type="gramEnd"/>
            <w:r w:rsidRPr="005F04D8">
              <w:rPr>
                <w:rFonts w:ascii="仿宋_GB2312" w:eastAsia="仿宋_GB2312" w:hAnsi="微软雅黑" w:cs="Times New Roman" w:hint="eastAsia"/>
                <w:kern w:val="0"/>
                <w:sz w:val="24"/>
                <w:szCs w:val="24"/>
              </w:rPr>
              <w:t>管理部门报告。</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6659F21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23A8F0A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32565D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7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CC1299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1BDF445E"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5A7AF51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A19501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82363C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00B834D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制度内容或执行略有不足。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35D1057C"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2ECC41E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D09611B"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7EAD3CC4"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5F4E91D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43E51E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5D7FDFA"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0A37467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制度内容或执行严重不足。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059763F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1BE252D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491F693"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06275730" w14:textId="77777777" w:rsidTr="00FC565E">
        <w:trPr>
          <w:trHeight w:val="20"/>
        </w:trPr>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01237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5.7</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1BA543C"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不合格品管理及不安全食品召回</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43E70F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应当建立并执行不合格品管理制度，规定原料、半成品、成品及食品相关产品中不合格品的管理要求和处置措施。</w:t>
            </w:r>
          </w:p>
          <w:p w14:paraId="2A81890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应当建立并执行不安全食品召回制度，规定停止生产、通知相关生产经营者和消费者、召回和处置不安全食品的相关要求，记录召回和通知情况。</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4672B9B1"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3A4AA79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5D0B77E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1C04FB3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13F3719B"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2E4881D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EAAC252"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67ED7EC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1D24B07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制度内容或执行略有不足。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2391C25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9D9043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05832A1E"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6D86E535"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7D59FD54"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0587E4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DF1E9F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4A9D06C"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制度内容或执行严重不足。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21AD94BB"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B2F8714"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095DC62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277C1A20" w14:textId="77777777" w:rsidTr="00FC565E">
        <w:trPr>
          <w:trHeight w:val="20"/>
        </w:trPr>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420CE"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5.8</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E3B771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食品安全事故处置</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A54C216"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应当建立食品安全事故处置方案，规定食品安全事故处置措施及向事故</w:t>
            </w:r>
            <w:r w:rsidRPr="005F04D8">
              <w:rPr>
                <w:rFonts w:ascii="仿宋_GB2312" w:eastAsia="仿宋_GB2312" w:hAnsi="Times New Roman" w:cs="Times New Roman"/>
                <w:kern w:val="0"/>
                <w:sz w:val="24"/>
                <w:szCs w:val="24"/>
              </w:rPr>
              <w:t>发生地县级</w:t>
            </w:r>
            <w:r w:rsidRPr="005F04D8">
              <w:rPr>
                <w:rFonts w:ascii="仿宋_GB2312" w:eastAsia="仿宋_GB2312" w:hAnsi="微软雅黑" w:cs="Times New Roman" w:hint="eastAsia"/>
                <w:kern w:val="0"/>
                <w:sz w:val="24"/>
                <w:szCs w:val="24"/>
              </w:rPr>
              <w:t>市</w:t>
            </w:r>
            <w:proofErr w:type="gramStart"/>
            <w:r w:rsidRPr="005F04D8">
              <w:rPr>
                <w:rFonts w:ascii="仿宋_GB2312" w:eastAsia="仿宋_GB2312" w:hAnsi="微软雅黑" w:cs="Times New Roman" w:hint="eastAsia"/>
                <w:kern w:val="0"/>
                <w:sz w:val="24"/>
                <w:szCs w:val="24"/>
              </w:rPr>
              <w:t>场</w:t>
            </w:r>
            <w:r w:rsidRPr="005F04D8">
              <w:rPr>
                <w:rFonts w:ascii="仿宋_GB2312" w:eastAsia="仿宋_GB2312" w:hAnsi="Times New Roman" w:cs="Times New Roman"/>
                <w:kern w:val="0"/>
                <w:sz w:val="24"/>
                <w:szCs w:val="24"/>
              </w:rPr>
              <w:t>监督</w:t>
            </w:r>
            <w:proofErr w:type="gramEnd"/>
            <w:r w:rsidRPr="005F04D8">
              <w:rPr>
                <w:rFonts w:ascii="仿宋_GB2312" w:eastAsia="仿宋_GB2312" w:hAnsi="Times New Roman" w:cs="Times New Roman"/>
                <w:kern w:val="0"/>
                <w:sz w:val="24"/>
                <w:szCs w:val="24"/>
              </w:rPr>
              <w:t>管理部门</w:t>
            </w:r>
            <w:r w:rsidRPr="005F04D8">
              <w:rPr>
                <w:rFonts w:ascii="仿宋_GB2312" w:eastAsia="仿宋_GB2312" w:hAnsi="微软雅黑" w:cs="Times New Roman" w:hint="eastAsia"/>
                <w:kern w:val="0"/>
                <w:sz w:val="24"/>
                <w:szCs w:val="24"/>
              </w:rPr>
              <w:t>和卫生行政部门报告的要求。</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30A6B54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06849B11"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83D98D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E1D5CC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33BA9B52"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5F031870"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4CD603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25F134E3"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3186BB90"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方案内容或执行略有不足。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18D647A6"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F8777F4"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3B11C4E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7CFFA086"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18E5596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31A2A7B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80A052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4373AC6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方案内容或执行严重不足。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47AA27C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65C53C95"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AB215E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10E95351" w14:textId="77777777" w:rsidTr="00FC565E">
        <w:trPr>
          <w:trHeight w:val="20"/>
        </w:trPr>
        <w:tc>
          <w:tcPr>
            <w:tcW w:w="72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E31C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5.9</w:t>
            </w:r>
          </w:p>
        </w:tc>
        <w:tc>
          <w:tcPr>
            <w:tcW w:w="144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C89B93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其他</w:t>
            </w:r>
          </w:p>
        </w:tc>
        <w:tc>
          <w:tcPr>
            <w:tcW w:w="39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A93B69E"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应当按照相关法律法规、食品安全标准以及审查细则规定，建立并执行其他保障食品安全的管理制度。</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3FD1AF5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6A40F55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3</w:t>
            </w:r>
          </w:p>
        </w:tc>
        <w:tc>
          <w:tcPr>
            <w:tcW w:w="126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9122A02"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70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8E2692B"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659ADF5A"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622E02D8"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A30100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0E4BF0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2281567F"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个别制度内容或执行略有不足。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56E00FA4"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0" w:type="auto"/>
            <w:vMerge/>
            <w:tcBorders>
              <w:top w:val="nil"/>
              <w:left w:val="nil"/>
              <w:bottom w:val="single" w:sz="8" w:space="0" w:color="auto"/>
              <w:right w:val="single" w:sz="8" w:space="0" w:color="auto"/>
            </w:tcBorders>
            <w:vAlign w:val="center"/>
            <w:hideMark/>
          </w:tcPr>
          <w:p w14:paraId="6CC4E7A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8F90DFF"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7FE33E92" w14:textId="77777777" w:rsidTr="00FC565E">
        <w:trPr>
          <w:trHeight w:val="20"/>
        </w:trPr>
        <w:tc>
          <w:tcPr>
            <w:tcW w:w="0" w:type="auto"/>
            <w:vMerge/>
            <w:tcBorders>
              <w:top w:val="nil"/>
              <w:left w:val="single" w:sz="8" w:space="0" w:color="auto"/>
              <w:bottom w:val="single" w:sz="8" w:space="0" w:color="auto"/>
              <w:right w:val="single" w:sz="8" w:space="0" w:color="auto"/>
            </w:tcBorders>
            <w:vAlign w:val="center"/>
            <w:hideMark/>
          </w:tcPr>
          <w:p w14:paraId="0177793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F7297B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4A33F631"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14:paraId="46789483"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制度内容或执行严重不足。</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1AE62FD9"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0BC64B8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14C86FB" w14:textId="77777777" w:rsidR="005D397E" w:rsidRPr="005F04D8" w:rsidRDefault="005D397E" w:rsidP="00FC565E">
            <w:pPr>
              <w:widowControl/>
              <w:jc w:val="left"/>
              <w:rPr>
                <w:rFonts w:ascii="微软雅黑" w:eastAsia="微软雅黑" w:hAnsi="微软雅黑" w:cs="Times New Roman"/>
                <w:kern w:val="0"/>
                <w:sz w:val="32"/>
                <w:szCs w:val="32"/>
              </w:rPr>
            </w:pPr>
          </w:p>
        </w:tc>
      </w:tr>
    </w:tbl>
    <w:p w14:paraId="4BE45CC0" w14:textId="77777777" w:rsidR="005D397E" w:rsidRPr="005F04D8" w:rsidRDefault="005D397E" w:rsidP="005D397E">
      <w:pPr>
        <w:widowControl/>
        <w:shd w:val="clear" w:color="auto" w:fill="FFFFFF"/>
        <w:spacing w:line="400" w:lineRule="atLeast"/>
        <w:ind w:firstLine="640"/>
        <w:jc w:val="center"/>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32"/>
          <w:szCs w:val="32"/>
        </w:rPr>
        <w:t> </w:t>
      </w:r>
    </w:p>
    <w:p w14:paraId="12C71961" w14:textId="77777777" w:rsidR="005D397E" w:rsidRPr="005F04D8" w:rsidRDefault="005D397E" w:rsidP="005D397E">
      <w:pPr>
        <w:widowControl/>
        <w:shd w:val="clear" w:color="auto" w:fill="FFFFFF"/>
        <w:spacing w:line="400" w:lineRule="atLeast"/>
        <w:ind w:firstLine="640"/>
        <w:jc w:val="center"/>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32"/>
          <w:szCs w:val="32"/>
        </w:rPr>
        <w:t> </w:t>
      </w:r>
    </w:p>
    <w:p w14:paraId="7B2559BA" w14:textId="77777777" w:rsidR="005D397E" w:rsidRPr="005F04D8" w:rsidRDefault="005D397E" w:rsidP="005D397E">
      <w:pPr>
        <w:widowControl/>
        <w:shd w:val="clear" w:color="auto" w:fill="FFFFFF"/>
        <w:spacing w:line="400" w:lineRule="atLeast"/>
        <w:ind w:firstLine="640"/>
        <w:jc w:val="center"/>
        <w:rPr>
          <w:rFonts w:ascii="宋体" w:eastAsia="宋体" w:hAnsi="宋体" w:cs="宋体" w:hint="eastAsia"/>
          <w:color w:val="333333"/>
          <w:kern w:val="0"/>
          <w:sz w:val="32"/>
          <w:szCs w:val="32"/>
        </w:rPr>
      </w:pPr>
      <w:r w:rsidRPr="005F04D8">
        <w:rPr>
          <w:rFonts w:ascii="黑体" w:eastAsia="黑体" w:hAnsi="黑体" w:cs="Times New Roman"/>
          <w:color w:val="333333"/>
          <w:kern w:val="0"/>
          <w:sz w:val="32"/>
          <w:szCs w:val="32"/>
        </w:rPr>
        <w:t>六、试制</w:t>
      </w:r>
      <w:r w:rsidRPr="005F04D8">
        <w:rPr>
          <w:rFonts w:ascii="黑体" w:eastAsia="黑体" w:hAnsi="黑体" w:cs="宋体" w:hint="eastAsia"/>
          <w:color w:val="333333"/>
          <w:kern w:val="0"/>
          <w:sz w:val="32"/>
          <w:szCs w:val="32"/>
        </w:rPr>
        <w:t>食</w:t>
      </w:r>
      <w:r w:rsidRPr="005F04D8">
        <w:rPr>
          <w:rFonts w:ascii="黑体" w:eastAsia="黑体" w:hAnsi="黑体" w:cs="Times New Roman"/>
          <w:color w:val="333333"/>
          <w:kern w:val="0"/>
          <w:sz w:val="32"/>
          <w:szCs w:val="32"/>
        </w:rPr>
        <w:t>品检验合格报告（共</w:t>
      </w:r>
      <w:r w:rsidRPr="005F04D8">
        <w:rPr>
          <w:rFonts w:ascii="Times New Roman" w:eastAsia="宋体" w:hAnsi="Times New Roman" w:cs="Times New Roman"/>
          <w:color w:val="333333"/>
          <w:kern w:val="0"/>
          <w:sz w:val="32"/>
          <w:szCs w:val="32"/>
        </w:rPr>
        <w:t>1</w:t>
      </w:r>
      <w:r w:rsidRPr="005F04D8">
        <w:rPr>
          <w:rFonts w:ascii="黑体" w:eastAsia="黑体" w:hAnsi="黑体" w:cs="Times New Roman"/>
          <w:color w:val="333333"/>
          <w:kern w:val="0"/>
          <w:sz w:val="32"/>
          <w:szCs w:val="32"/>
        </w:rPr>
        <w:t>分）</w:t>
      </w:r>
    </w:p>
    <w:tbl>
      <w:tblPr>
        <w:tblW w:w="13467" w:type="dxa"/>
        <w:tblInd w:w="118" w:type="dxa"/>
        <w:tblCellMar>
          <w:left w:w="0" w:type="dxa"/>
          <w:right w:w="0" w:type="dxa"/>
        </w:tblCellMar>
        <w:tblLook w:val="04A0" w:firstRow="1" w:lastRow="0" w:firstColumn="1" w:lastColumn="0" w:noHBand="0" w:noVBand="1"/>
      </w:tblPr>
      <w:tblGrid>
        <w:gridCol w:w="709"/>
        <w:gridCol w:w="1418"/>
        <w:gridCol w:w="3969"/>
        <w:gridCol w:w="2905"/>
        <w:gridCol w:w="497"/>
        <w:gridCol w:w="1275"/>
        <w:gridCol w:w="2694"/>
      </w:tblGrid>
      <w:tr w:rsidR="005D397E" w:rsidRPr="005F04D8" w14:paraId="4AAAE419" w14:textId="77777777" w:rsidTr="00FC565E">
        <w:trPr>
          <w:trHeight w:val="20"/>
        </w:trPr>
        <w:tc>
          <w:tcPr>
            <w:tcW w:w="709" w:type="dxa"/>
            <w:tcBorders>
              <w:top w:val="single" w:sz="8" w:space="0" w:color="auto"/>
              <w:left w:val="single" w:sz="8" w:space="0" w:color="auto"/>
              <w:bottom w:val="single" w:sz="8" w:space="0" w:color="auto"/>
              <w:right w:val="single" w:sz="8" w:space="0" w:color="auto"/>
            </w:tcBorders>
            <w:hideMark/>
          </w:tcPr>
          <w:p w14:paraId="62F03D50"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序号</w:t>
            </w:r>
          </w:p>
        </w:tc>
        <w:tc>
          <w:tcPr>
            <w:tcW w:w="1418" w:type="dxa"/>
            <w:tcBorders>
              <w:top w:val="single" w:sz="8" w:space="0" w:color="auto"/>
              <w:left w:val="nil"/>
              <w:bottom w:val="single" w:sz="8" w:space="0" w:color="auto"/>
              <w:right w:val="single" w:sz="8" w:space="0" w:color="auto"/>
            </w:tcBorders>
            <w:hideMark/>
          </w:tcPr>
          <w:p w14:paraId="356D12EF"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核查项目</w:t>
            </w:r>
          </w:p>
        </w:tc>
        <w:tc>
          <w:tcPr>
            <w:tcW w:w="3969" w:type="dxa"/>
            <w:tcBorders>
              <w:top w:val="single" w:sz="8" w:space="0" w:color="auto"/>
              <w:left w:val="nil"/>
              <w:bottom w:val="single" w:sz="8" w:space="0" w:color="auto"/>
              <w:right w:val="single" w:sz="8" w:space="0" w:color="auto"/>
            </w:tcBorders>
            <w:hideMark/>
          </w:tcPr>
          <w:p w14:paraId="347C31BE"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核查内容</w:t>
            </w:r>
          </w:p>
        </w:tc>
        <w:tc>
          <w:tcPr>
            <w:tcW w:w="3402" w:type="dxa"/>
            <w:gridSpan w:val="2"/>
            <w:tcBorders>
              <w:top w:val="single" w:sz="8" w:space="0" w:color="auto"/>
              <w:left w:val="nil"/>
              <w:bottom w:val="single" w:sz="8" w:space="0" w:color="auto"/>
              <w:right w:val="single" w:sz="8" w:space="0" w:color="auto"/>
            </w:tcBorders>
            <w:hideMark/>
          </w:tcPr>
          <w:p w14:paraId="1B8D147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评分标准</w:t>
            </w:r>
          </w:p>
        </w:tc>
        <w:tc>
          <w:tcPr>
            <w:tcW w:w="1275" w:type="dxa"/>
            <w:tcBorders>
              <w:top w:val="single" w:sz="8" w:space="0" w:color="auto"/>
              <w:left w:val="nil"/>
              <w:bottom w:val="single" w:sz="8" w:space="0" w:color="auto"/>
              <w:right w:val="single" w:sz="8" w:space="0" w:color="auto"/>
            </w:tcBorders>
            <w:hideMark/>
          </w:tcPr>
          <w:p w14:paraId="0E57469E"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核查得分</w:t>
            </w:r>
          </w:p>
        </w:tc>
        <w:tc>
          <w:tcPr>
            <w:tcW w:w="2694" w:type="dxa"/>
            <w:tcBorders>
              <w:top w:val="single" w:sz="8" w:space="0" w:color="auto"/>
              <w:left w:val="nil"/>
              <w:bottom w:val="single" w:sz="8" w:space="0" w:color="auto"/>
              <w:right w:val="single" w:sz="8" w:space="0" w:color="auto"/>
            </w:tcBorders>
            <w:hideMark/>
          </w:tcPr>
          <w:p w14:paraId="453CDB0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黑体" w:eastAsia="黑体" w:hAnsi="黑体" w:cs="Times New Roman" w:hint="eastAsia"/>
                <w:kern w:val="0"/>
                <w:sz w:val="24"/>
                <w:szCs w:val="24"/>
              </w:rPr>
              <w:t>核查记录</w:t>
            </w:r>
          </w:p>
        </w:tc>
      </w:tr>
      <w:tr w:rsidR="005D397E" w:rsidRPr="005F04D8" w14:paraId="22A226F6" w14:textId="77777777" w:rsidTr="00FC565E">
        <w:trPr>
          <w:trHeight w:val="574"/>
        </w:trPr>
        <w:tc>
          <w:tcPr>
            <w:tcW w:w="709" w:type="dxa"/>
            <w:vMerge w:val="restart"/>
            <w:tcBorders>
              <w:top w:val="nil"/>
              <w:left w:val="single" w:sz="8" w:space="0" w:color="auto"/>
              <w:bottom w:val="single" w:sz="8" w:space="0" w:color="auto"/>
              <w:right w:val="single" w:sz="8" w:space="0" w:color="auto"/>
            </w:tcBorders>
            <w:hideMark/>
          </w:tcPr>
          <w:p w14:paraId="18FD5D0A"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6.1</w:t>
            </w:r>
          </w:p>
        </w:tc>
        <w:tc>
          <w:tcPr>
            <w:tcW w:w="1418" w:type="dxa"/>
            <w:vMerge w:val="restart"/>
            <w:tcBorders>
              <w:top w:val="nil"/>
              <w:left w:val="nil"/>
              <w:bottom w:val="single" w:sz="8" w:space="0" w:color="auto"/>
              <w:right w:val="single" w:sz="8" w:space="0" w:color="auto"/>
            </w:tcBorders>
            <w:hideMark/>
          </w:tcPr>
          <w:p w14:paraId="4AE706D3"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试制食品检验合格报告</w:t>
            </w:r>
          </w:p>
        </w:tc>
        <w:tc>
          <w:tcPr>
            <w:tcW w:w="3969" w:type="dxa"/>
            <w:vMerge w:val="restart"/>
            <w:tcBorders>
              <w:top w:val="nil"/>
              <w:left w:val="nil"/>
              <w:bottom w:val="single" w:sz="8" w:space="0" w:color="auto"/>
              <w:right w:val="single" w:sz="8" w:space="0" w:color="auto"/>
            </w:tcBorders>
            <w:hideMark/>
          </w:tcPr>
          <w:p w14:paraId="1BFD9D5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spacing w:val="4"/>
                <w:kern w:val="0"/>
                <w:sz w:val="24"/>
                <w:szCs w:val="24"/>
              </w:rPr>
              <w:t>应当提交符合产品执行的食品安全标准、产品标准、审查细则和国务院卫生行政部门相关公告的试制食品检验合格报告。</w:t>
            </w:r>
          </w:p>
        </w:tc>
        <w:tc>
          <w:tcPr>
            <w:tcW w:w="2905" w:type="dxa"/>
            <w:tcBorders>
              <w:top w:val="nil"/>
              <w:left w:val="nil"/>
              <w:bottom w:val="single" w:sz="8" w:space="0" w:color="auto"/>
              <w:right w:val="single" w:sz="8" w:space="0" w:color="auto"/>
            </w:tcBorders>
            <w:hideMark/>
          </w:tcPr>
          <w:p w14:paraId="6B8A5138"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符合规定要求。</w:t>
            </w:r>
          </w:p>
        </w:tc>
        <w:tc>
          <w:tcPr>
            <w:tcW w:w="497" w:type="dxa"/>
            <w:tcBorders>
              <w:top w:val="nil"/>
              <w:left w:val="nil"/>
              <w:bottom w:val="single" w:sz="8" w:space="0" w:color="auto"/>
              <w:right w:val="single" w:sz="8" w:space="0" w:color="auto"/>
            </w:tcBorders>
            <w:hideMark/>
          </w:tcPr>
          <w:p w14:paraId="345AD525"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1275" w:type="dxa"/>
            <w:vMerge w:val="restart"/>
            <w:tcBorders>
              <w:top w:val="nil"/>
              <w:left w:val="nil"/>
              <w:bottom w:val="single" w:sz="8" w:space="0" w:color="auto"/>
              <w:right w:val="single" w:sz="8" w:space="0" w:color="auto"/>
            </w:tcBorders>
            <w:hideMark/>
          </w:tcPr>
          <w:p w14:paraId="1BAFB367"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 xml:space="preserve">　</w:t>
            </w:r>
          </w:p>
        </w:tc>
        <w:tc>
          <w:tcPr>
            <w:tcW w:w="2694" w:type="dxa"/>
            <w:vMerge w:val="restart"/>
            <w:tcBorders>
              <w:top w:val="nil"/>
              <w:left w:val="nil"/>
              <w:bottom w:val="single" w:sz="8" w:space="0" w:color="auto"/>
              <w:right w:val="single" w:sz="8" w:space="0" w:color="auto"/>
            </w:tcBorders>
            <w:hideMark/>
          </w:tcPr>
          <w:p w14:paraId="3E822A6B"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5D397E" w:rsidRPr="005F04D8" w14:paraId="2D2658D2" w14:textId="77777777" w:rsidTr="00FC565E">
        <w:trPr>
          <w:trHeight w:val="836"/>
        </w:trPr>
        <w:tc>
          <w:tcPr>
            <w:tcW w:w="0" w:type="auto"/>
            <w:vMerge/>
            <w:tcBorders>
              <w:top w:val="nil"/>
              <w:left w:val="single" w:sz="8" w:space="0" w:color="auto"/>
              <w:bottom w:val="single" w:sz="8" w:space="0" w:color="auto"/>
              <w:right w:val="single" w:sz="8" w:space="0" w:color="auto"/>
            </w:tcBorders>
            <w:vAlign w:val="center"/>
            <w:hideMark/>
          </w:tcPr>
          <w:p w14:paraId="41BD67E9"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1A48267F"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CF9893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05" w:type="dxa"/>
            <w:tcBorders>
              <w:top w:val="nil"/>
              <w:left w:val="nil"/>
              <w:bottom w:val="single" w:sz="8" w:space="0" w:color="auto"/>
              <w:right w:val="single" w:sz="8" w:space="0" w:color="auto"/>
            </w:tcBorders>
            <w:hideMark/>
          </w:tcPr>
          <w:p w14:paraId="6C12BE5A"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非食品安全标准规定的检验项目不全。</w:t>
            </w:r>
          </w:p>
        </w:tc>
        <w:tc>
          <w:tcPr>
            <w:tcW w:w="497" w:type="dxa"/>
            <w:tcBorders>
              <w:top w:val="nil"/>
              <w:left w:val="nil"/>
              <w:bottom w:val="single" w:sz="8" w:space="0" w:color="auto"/>
              <w:right w:val="single" w:sz="8" w:space="0" w:color="auto"/>
            </w:tcBorders>
            <w:hideMark/>
          </w:tcPr>
          <w:p w14:paraId="261D70B1"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0.5</w:t>
            </w:r>
          </w:p>
        </w:tc>
        <w:tc>
          <w:tcPr>
            <w:tcW w:w="0" w:type="auto"/>
            <w:vMerge/>
            <w:tcBorders>
              <w:top w:val="nil"/>
              <w:left w:val="nil"/>
              <w:bottom w:val="single" w:sz="8" w:space="0" w:color="auto"/>
              <w:right w:val="single" w:sz="8" w:space="0" w:color="auto"/>
            </w:tcBorders>
            <w:vAlign w:val="center"/>
            <w:hideMark/>
          </w:tcPr>
          <w:p w14:paraId="527902A7"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07679E08" w14:textId="77777777" w:rsidR="005D397E" w:rsidRPr="005F04D8" w:rsidRDefault="005D397E" w:rsidP="00FC565E">
            <w:pPr>
              <w:widowControl/>
              <w:jc w:val="left"/>
              <w:rPr>
                <w:rFonts w:ascii="微软雅黑" w:eastAsia="微软雅黑" w:hAnsi="微软雅黑" w:cs="Times New Roman"/>
                <w:kern w:val="0"/>
                <w:sz w:val="32"/>
                <w:szCs w:val="32"/>
              </w:rPr>
            </w:pPr>
          </w:p>
        </w:tc>
      </w:tr>
      <w:tr w:rsidR="005D397E" w:rsidRPr="005F04D8" w14:paraId="69242F3C" w14:textId="77777777" w:rsidTr="00FC565E">
        <w:trPr>
          <w:trHeight w:val="1118"/>
        </w:trPr>
        <w:tc>
          <w:tcPr>
            <w:tcW w:w="0" w:type="auto"/>
            <w:vMerge/>
            <w:tcBorders>
              <w:top w:val="nil"/>
              <w:left w:val="single" w:sz="8" w:space="0" w:color="auto"/>
              <w:bottom w:val="single" w:sz="8" w:space="0" w:color="auto"/>
              <w:right w:val="single" w:sz="8" w:space="0" w:color="auto"/>
            </w:tcBorders>
            <w:vAlign w:val="center"/>
            <w:hideMark/>
          </w:tcPr>
          <w:p w14:paraId="332A47CE"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81189AB"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53DB4B2C"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2905" w:type="dxa"/>
            <w:tcBorders>
              <w:top w:val="nil"/>
              <w:left w:val="nil"/>
              <w:bottom w:val="single" w:sz="8" w:space="0" w:color="auto"/>
              <w:right w:val="single" w:sz="8" w:space="0" w:color="auto"/>
            </w:tcBorders>
            <w:hideMark/>
          </w:tcPr>
          <w:p w14:paraId="1EDFC01C" w14:textId="77777777" w:rsidR="005D397E" w:rsidRPr="005F04D8" w:rsidRDefault="005D397E" w:rsidP="00FC565E">
            <w:pPr>
              <w:widowControl/>
              <w:spacing w:line="360" w:lineRule="atLeast"/>
              <w:rPr>
                <w:rFonts w:ascii="微软雅黑" w:eastAsia="微软雅黑" w:hAnsi="微软雅黑" w:cs="Times New Roman" w:hint="eastAsia"/>
                <w:kern w:val="0"/>
                <w:sz w:val="32"/>
                <w:szCs w:val="32"/>
              </w:rPr>
            </w:pPr>
            <w:r w:rsidRPr="005F04D8">
              <w:rPr>
                <w:rFonts w:ascii="仿宋_GB2312" w:eastAsia="仿宋_GB2312" w:hAnsi="微软雅黑" w:cs="Times New Roman" w:hint="eastAsia"/>
                <w:kern w:val="0"/>
                <w:sz w:val="24"/>
                <w:szCs w:val="24"/>
              </w:rPr>
              <w:t>无检验合格报告，或者食品安全标准规定的检验项目不全。</w:t>
            </w:r>
          </w:p>
        </w:tc>
        <w:tc>
          <w:tcPr>
            <w:tcW w:w="497" w:type="dxa"/>
            <w:tcBorders>
              <w:top w:val="nil"/>
              <w:left w:val="nil"/>
              <w:bottom w:val="single" w:sz="8" w:space="0" w:color="auto"/>
              <w:right w:val="single" w:sz="8" w:space="0" w:color="auto"/>
            </w:tcBorders>
            <w:hideMark/>
          </w:tcPr>
          <w:p w14:paraId="08D9C5F2" w14:textId="77777777" w:rsidR="005D397E" w:rsidRPr="005F04D8" w:rsidRDefault="005D397E" w:rsidP="00FC565E">
            <w:pPr>
              <w:widowControl/>
              <w:spacing w:line="36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0</w:t>
            </w:r>
          </w:p>
        </w:tc>
        <w:tc>
          <w:tcPr>
            <w:tcW w:w="0" w:type="auto"/>
            <w:vMerge/>
            <w:tcBorders>
              <w:top w:val="nil"/>
              <w:left w:val="nil"/>
              <w:bottom w:val="single" w:sz="8" w:space="0" w:color="auto"/>
              <w:right w:val="single" w:sz="8" w:space="0" w:color="auto"/>
            </w:tcBorders>
            <w:vAlign w:val="center"/>
            <w:hideMark/>
          </w:tcPr>
          <w:p w14:paraId="258B8B3D" w14:textId="77777777" w:rsidR="005D397E" w:rsidRPr="005F04D8" w:rsidRDefault="005D397E" w:rsidP="00FC565E">
            <w:pPr>
              <w:widowControl/>
              <w:jc w:val="left"/>
              <w:rPr>
                <w:rFonts w:ascii="微软雅黑" w:eastAsia="微软雅黑" w:hAnsi="微软雅黑" w:cs="Times New Roman"/>
                <w:kern w:val="0"/>
                <w:sz w:val="32"/>
                <w:szCs w:val="32"/>
              </w:rPr>
            </w:pPr>
          </w:p>
        </w:tc>
        <w:tc>
          <w:tcPr>
            <w:tcW w:w="0" w:type="auto"/>
            <w:vMerge/>
            <w:tcBorders>
              <w:top w:val="nil"/>
              <w:left w:val="nil"/>
              <w:bottom w:val="single" w:sz="8" w:space="0" w:color="auto"/>
              <w:right w:val="single" w:sz="8" w:space="0" w:color="auto"/>
            </w:tcBorders>
            <w:vAlign w:val="center"/>
            <w:hideMark/>
          </w:tcPr>
          <w:p w14:paraId="75697115" w14:textId="77777777" w:rsidR="005D397E" w:rsidRPr="005F04D8" w:rsidRDefault="005D397E" w:rsidP="00FC565E">
            <w:pPr>
              <w:widowControl/>
              <w:jc w:val="left"/>
              <w:rPr>
                <w:rFonts w:ascii="微软雅黑" w:eastAsia="微软雅黑" w:hAnsi="微软雅黑" w:cs="Times New Roman"/>
                <w:kern w:val="0"/>
                <w:sz w:val="32"/>
                <w:szCs w:val="32"/>
              </w:rPr>
            </w:pPr>
          </w:p>
        </w:tc>
      </w:tr>
    </w:tbl>
    <w:p w14:paraId="397A2881" w14:textId="0919C31A" w:rsidR="00850135" w:rsidRPr="005D397E" w:rsidRDefault="00850135" w:rsidP="005D397E">
      <w:pPr>
        <w:widowControl/>
        <w:shd w:val="clear" w:color="auto" w:fill="FFFFFF"/>
        <w:spacing w:line="600" w:lineRule="atLeast"/>
        <w:rPr>
          <w:rFonts w:ascii="宋体" w:eastAsia="宋体" w:hAnsi="宋体" w:cs="宋体" w:hint="eastAsia"/>
          <w:color w:val="333333"/>
          <w:kern w:val="0"/>
          <w:sz w:val="32"/>
          <w:szCs w:val="32"/>
        </w:rPr>
      </w:pPr>
    </w:p>
    <w:sectPr w:rsidR="00850135" w:rsidRPr="005D397E" w:rsidSect="005D397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05393" w14:textId="77777777" w:rsidR="00E54773" w:rsidRDefault="00E54773" w:rsidP="005D397E">
      <w:r>
        <w:separator/>
      </w:r>
    </w:p>
  </w:endnote>
  <w:endnote w:type="continuationSeparator" w:id="0">
    <w:p w14:paraId="0CEF1BFF" w14:textId="77777777" w:rsidR="00E54773" w:rsidRDefault="00E54773" w:rsidP="005D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74D37" w14:textId="77777777" w:rsidR="00E54773" w:rsidRDefault="00E54773" w:rsidP="005D397E">
      <w:r>
        <w:separator/>
      </w:r>
    </w:p>
  </w:footnote>
  <w:footnote w:type="continuationSeparator" w:id="0">
    <w:p w14:paraId="484DCD49" w14:textId="77777777" w:rsidR="00E54773" w:rsidRDefault="00E54773" w:rsidP="005D3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2B"/>
    <w:rsid w:val="000012C0"/>
    <w:rsid w:val="00001D8A"/>
    <w:rsid w:val="00002837"/>
    <w:rsid w:val="00002D3C"/>
    <w:rsid w:val="0000394C"/>
    <w:rsid w:val="00004A60"/>
    <w:rsid w:val="00006818"/>
    <w:rsid w:val="00011652"/>
    <w:rsid w:val="00011A4E"/>
    <w:rsid w:val="00011D59"/>
    <w:rsid w:val="00012165"/>
    <w:rsid w:val="000135E5"/>
    <w:rsid w:val="0001435D"/>
    <w:rsid w:val="00015085"/>
    <w:rsid w:val="000168A1"/>
    <w:rsid w:val="00016AA8"/>
    <w:rsid w:val="0002055B"/>
    <w:rsid w:val="00024C22"/>
    <w:rsid w:val="0002571D"/>
    <w:rsid w:val="00025CB0"/>
    <w:rsid w:val="0002663E"/>
    <w:rsid w:val="00030B98"/>
    <w:rsid w:val="00031DD0"/>
    <w:rsid w:val="00032118"/>
    <w:rsid w:val="00034223"/>
    <w:rsid w:val="00035735"/>
    <w:rsid w:val="0004140E"/>
    <w:rsid w:val="0004156A"/>
    <w:rsid w:val="00041A8F"/>
    <w:rsid w:val="00041C99"/>
    <w:rsid w:val="00044FC5"/>
    <w:rsid w:val="00053612"/>
    <w:rsid w:val="0005420C"/>
    <w:rsid w:val="00055CDD"/>
    <w:rsid w:val="000573FF"/>
    <w:rsid w:val="00060527"/>
    <w:rsid w:val="00061F07"/>
    <w:rsid w:val="00072E66"/>
    <w:rsid w:val="000747B4"/>
    <w:rsid w:val="000768E1"/>
    <w:rsid w:val="00081869"/>
    <w:rsid w:val="00087010"/>
    <w:rsid w:val="00094BEA"/>
    <w:rsid w:val="00095885"/>
    <w:rsid w:val="00096B59"/>
    <w:rsid w:val="000A10A6"/>
    <w:rsid w:val="000A16B0"/>
    <w:rsid w:val="000A1F5F"/>
    <w:rsid w:val="000A2A5C"/>
    <w:rsid w:val="000A2E1F"/>
    <w:rsid w:val="000A42A0"/>
    <w:rsid w:val="000A48F0"/>
    <w:rsid w:val="000B173E"/>
    <w:rsid w:val="000B187B"/>
    <w:rsid w:val="000B42DD"/>
    <w:rsid w:val="000B47B0"/>
    <w:rsid w:val="000B4D33"/>
    <w:rsid w:val="000B5C2A"/>
    <w:rsid w:val="000C0050"/>
    <w:rsid w:val="000C093B"/>
    <w:rsid w:val="000C33A1"/>
    <w:rsid w:val="000C38CE"/>
    <w:rsid w:val="000C489B"/>
    <w:rsid w:val="000C67E0"/>
    <w:rsid w:val="000D2B6D"/>
    <w:rsid w:val="000E0E60"/>
    <w:rsid w:val="000E252E"/>
    <w:rsid w:val="000E2BB9"/>
    <w:rsid w:val="000E3E07"/>
    <w:rsid w:val="000F080F"/>
    <w:rsid w:val="000F1C4A"/>
    <w:rsid w:val="000F1C9D"/>
    <w:rsid w:val="000F1F6A"/>
    <w:rsid w:val="000F41BA"/>
    <w:rsid w:val="000F4671"/>
    <w:rsid w:val="000F5484"/>
    <w:rsid w:val="000F6363"/>
    <w:rsid w:val="000F7D48"/>
    <w:rsid w:val="00101D31"/>
    <w:rsid w:val="001040E9"/>
    <w:rsid w:val="00104E15"/>
    <w:rsid w:val="00110C67"/>
    <w:rsid w:val="00111F49"/>
    <w:rsid w:val="00115CFC"/>
    <w:rsid w:val="00116812"/>
    <w:rsid w:val="0011762F"/>
    <w:rsid w:val="001177B2"/>
    <w:rsid w:val="00121D58"/>
    <w:rsid w:val="001222DF"/>
    <w:rsid w:val="001232DF"/>
    <w:rsid w:val="00124519"/>
    <w:rsid w:val="001265D0"/>
    <w:rsid w:val="00126951"/>
    <w:rsid w:val="00127FA3"/>
    <w:rsid w:val="001301F0"/>
    <w:rsid w:val="001302EA"/>
    <w:rsid w:val="0013234E"/>
    <w:rsid w:val="001336B9"/>
    <w:rsid w:val="00135CFF"/>
    <w:rsid w:val="001360B6"/>
    <w:rsid w:val="001368A8"/>
    <w:rsid w:val="00137428"/>
    <w:rsid w:val="00142380"/>
    <w:rsid w:val="00145F94"/>
    <w:rsid w:val="0015756F"/>
    <w:rsid w:val="001606B6"/>
    <w:rsid w:val="00160D8B"/>
    <w:rsid w:val="00163969"/>
    <w:rsid w:val="0016573F"/>
    <w:rsid w:val="00166F63"/>
    <w:rsid w:val="00173F9B"/>
    <w:rsid w:val="001756AB"/>
    <w:rsid w:val="00176C3D"/>
    <w:rsid w:val="00177AD7"/>
    <w:rsid w:val="001837EB"/>
    <w:rsid w:val="00183BBC"/>
    <w:rsid w:val="00185A74"/>
    <w:rsid w:val="0018713A"/>
    <w:rsid w:val="0018748B"/>
    <w:rsid w:val="001921C8"/>
    <w:rsid w:val="001950B8"/>
    <w:rsid w:val="00195E41"/>
    <w:rsid w:val="001975BF"/>
    <w:rsid w:val="001A13FC"/>
    <w:rsid w:val="001A2D54"/>
    <w:rsid w:val="001A4306"/>
    <w:rsid w:val="001A4903"/>
    <w:rsid w:val="001A4BC8"/>
    <w:rsid w:val="001A7AB5"/>
    <w:rsid w:val="001B3E36"/>
    <w:rsid w:val="001B446B"/>
    <w:rsid w:val="001B559A"/>
    <w:rsid w:val="001C1503"/>
    <w:rsid w:val="001C27E2"/>
    <w:rsid w:val="001C3657"/>
    <w:rsid w:val="001C615D"/>
    <w:rsid w:val="001C6573"/>
    <w:rsid w:val="001C6919"/>
    <w:rsid w:val="001D49C6"/>
    <w:rsid w:val="001D5934"/>
    <w:rsid w:val="001D66B4"/>
    <w:rsid w:val="001D70D1"/>
    <w:rsid w:val="001E3353"/>
    <w:rsid w:val="001E3957"/>
    <w:rsid w:val="001E3B9A"/>
    <w:rsid w:val="001F291B"/>
    <w:rsid w:val="001F4B0E"/>
    <w:rsid w:val="001F5EA9"/>
    <w:rsid w:val="001F6350"/>
    <w:rsid w:val="00202D41"/>
    <w:rsid w:val="00203228"/>
    <w:rsid w:val="00204469"/>
    <w:rsid w:val="00210BF8"/>
    <w:rsid w:val="0021342B"/>
    <w:rsid w:val="00213EF5"/>
    <w:rsid w:val="00214445"/>
    <w:rsid w:val="002154BC"/>
    <w:rsid w:val="002166CE"/>
    <w:rsid w:val="00216F81"/>
    <w:rsid w:val="00216FB2"/>
    <w:rsid w:val="002170D1"/>
    <w:rsid w:val="00217C45"/>
    <w:rsid w:val="00220142"/>
    <w:rsid w:val="00223064"/>
    <w:rsid w:val="002236D0"/>
    <w:rsid w:val="002267F9"/>
    <w:rsid w:val="002309DE"/>
    <w:rsid w:val="00232144"/>
    <w:rsid w:val="002343A2"/>
    <w:rsid w:val="0023505F"/>
    <w:rsid w:val="00240AE7"/>
    <w:rsid w:val="0024266F"/>
    <w:rsid w:val="00245DD4"/>
    <w:rsid w:val="00246616"/>
    <w:rsid w:val="00256DD1"/>
    <w:rsid w:val="00256E03"/>
    <w:rsid w:val="0026088F"/>
    <w:rsid w:val="00263EB6"/>
    <w:rsid w:val="00266949"/>
    <w:rsid w:val="002670F5"/>
    <w:rsid w:val="00271CAE"/>
    <w:rsid w:val="002757E8"/>
    <w:rsid w:val="00276015"/>
    <w:rsid w:val="0027625A"/>
    <w:rsid w:val="00276CEB"/>
    <w:rsid w:val="00281421"/>
    <w:rsid w:val="002830D8"/>
    <w:rsid w:val="0028349D"/>
    <w:rsid w:val="002836CB"/>
    <w:rsid w:val="00283DFB"/>
    <w:rsid w:val="00283FF6"/>
    <w:rsid w:val="00285A4B"/>
    <w:rsid w:val="0028676E"/>
    <w:rsid w:val="00287BB4"/>
    <w:rsid w:val="00290FB4"/>
    <w:rsid w:val="00291D2D"/>
    <w:rsid w:val="002932DD"/>
    <w:rsid w:val="002A0240"/>
    <w:rsid w:val="002A098F"/>
    <w:rsid w:val="002A1F1D"/>
    <w:rsid w:val="002A30E9"/>
    <w:rsid w:val="002A3F68"/>
    <w:rsid w:val="002A4BF2"/>
    <w:rsid w:val="002A5644"/>
    <w:rsid w:val="002A6091"/>
    <w:rsid w:val="002A6AE6"/>
    <w:rsid w:val="002A75D4"/>
    <w:rsid w:val="002A7B45"/>
    <w:rsid w:val="002B42D8"/>
    <w:rsid w:val="002B495B"/>
    <w:rsid w:val="002B4CC6"/>
    <w:rsid w:val="002B50CC"/>
    <w:rsid w:val="002B6F52"/>
    <w:rsid w:val="002C006A"/>
    <w:rsid w:val="002C1C2E"/>
    <w:rsid w:val="002C6B87"/>
    <w:rsid w:val="002C6D50"/>
    <w:rsid w:val="002D0618"/>
    <w:rsid w:val="002D0B95"/>
    <w:rsid w:val="002D1DFF"/>
    <w:rsid w:val="002E2821"/>
    <w:rsid w:val="002E4403"/>
    <w:rsid w:val="002E636C"/>
    <w:rsid w:val="002F089F"/>
    <w:rsid w:val="002F5924"/>
    <w:rsid w:val="002F7834"/>
    <w:rsid w:val="00305EE3"/>
    <w:rsid w:val="00306DBC"/>
    <w:rsid w:val="00311108"/>
    <w:rsid w:val="003122FD"/>
    <w:rsid w:val="003130EC"/>
    <w:rsid w:val="00314036"/>
    <w:rsid w:val="00314338"/>
    <w:rsid w:val="00321C10"/>
    <w:rsid w:val="00321DCC"/>
    <w:rsid w:val="00322A68"/>
    <w:rsid w:val="00325D1E"/>
    <w:rsid w:val="00326175"/>
    <w:rsid w:val="003273FC"/>
    <w:rsid w:val="00331921"/>
    <w:rsid w:val="003319B3"/>
    <w:rsid w:val="00331E8B"/>
    <w:rsid w:val="00331F80"/>
    <w:rsid w:val="00332057"/>
    <w:rsid w:val="00335004"/>
    <w:rsid w:val="00340130"/>
    <w:rsid w:val="003411C3"/>
    <w:rsid w:val="003432F1"/>
    <w:rsid w:val="00343773"/>
    <w:rsid w:val="0034468A"/>
    <w:rsid w:val="00352099"/>
    <w:rsid w:val="0035211C"/>
    <w:rsid w:val="0035244C"/>
    <w:rsid w:val="00352746"/>
    <w:rsid w:val="00353EB1"/>
    <w:rsid w:val="00353EBF"/>
    <w:rsid w:val="003545A4"/>
    <w:rsid w:val="0035799D"/>
    <w:rsid w:val="00361860"/>
    <w:rsid w:val="00363AC3"/>
    <w:rsid w:val="00364345"/>
    <w:rsid w:val="00370CBF"/>
    <w:rsid w:val="003722E2"/>
    <w:rsid w:val="00372D33"/>
    <w:rsid w:val="00375930"/>
    <w:rsid w:val="003760CA"/>
    <w:rsid w:val="00380DAF"/>
    <w:rsid w:val="003838FC"/>
    <w:rsid w:val="00383F60"/>
    <w:rsid w:val="00384172"/>
    <w:rsid w:val="003848DA"/>
    <w:rsid w:val="0038565A"/>
    <w:rsid w:val="00386312"/>
    <w:rsid w:val="003868A0"/>
    <w:rsid w:val="00391085"/>
    <w:rsid w:val="003910D5"/>
    <w:rsid w:val="003916B0"/>
    <w:rsid w:val="00391EF6"/>
    <w:rsid w:val="00394899"/>
    <w:rsid w:val="00397589"/>
    <w:rsid w:val="003979FA"/>
    <w:rsid w:val="00397C27"/>
    <w:rsid w:val="003A1303"/>
    <w:rsid w:val="003A150E"/>
    <w:rsid w:val="003A3DB2"/>
    <w:rsid w:val="003A60EF"/>
    <w:rsid w:val="003A7028"/>
    <w:rsid w:val="003A7688"/>
    <w:rsid w:val="003B1241"/>
    <w:rsid w:val="003B1848"/>
    <w:rsid w:val="003B219E"/>
    <w:rsid w:val="003B37C4"/>
    <w:rsid w:val="003B463A"/>
    <w:rsid w:val="003B4800"/>
    <w:rsid w:val="003B4D0D"/>
    <w:rsid w:val="003B78C2"/>
    <w:rsid w:val="003D4293"/>
    <w:rsid w:val="003D656D"/>
    <w:rsid w:val="003D6633"/>
    <w:rsid w:val="003E2B4B"/>
    <w:rsid w:val="003E519F"/>
    <w:rsid w:val="003F1F95"/>
    <w:rsid w:val="003F4201"/>
    <w:rsid w:val="003F50F4"/>
    <w:rsid w:val="003F55BB"/>
    <w:rsid w:val="003F7A00"/>
    <w:rsid w:val="00401A31"/>
    <w:rsid w:val="004029AF"/>
    <w:rsid w:val="004036CC"/>
    <w:rsid w:val="0040658C"/>
    <w:rsid w:val="00406C5D"/>
    <w:rsid w:val="00410485"/>
    <w:rsid w:val="004121F3"/>
    <w:rsid w:val="004146C0"/>
    <w:rsid w:val="00414D3D"/>
    <w:rsid w:val="00415152"/>
    <w:rsid w:val="004152F0"/>
    <w:rsid w:val="004156F5"/>
    <w:rsid w:val="00416EFE"/>
    <w:rsid w:val="00421D8D"/>
    <w:rsid w:val="00422CC1"/>
    <w:rsid w:val="00424D90"/>
    <w:rsid w:val="00426972"/>
    <w:rsid w:val="00427E03"/>
    <w:rsid w:val="00434A85"/>
    <w:rsid w:val="004378A8"/>
    <w:rsid w:val="00437B50"/>
    <w:rsid w:val="00437FD8"/>
    <w:rsid w:val="00443A75"/>
    <w:rsid w:val="004446B5"/>
    <w:rsid w:val="00444D69"/>
    <w:rsid w:val="004466E3"/>
    <w:rsid w:val="0045466A"/>
    <w:rsid w:val="004549A6"/>
    <w:rsid w:val="00454B9E"/>
    <w:rsid w:val="00456BDA"/>
    <w:rsid w:val="00461B56"/>
    <w:rsid w:val="00464E8D"/>
    <w:rsid w:val="00465340"/>
    <w:rsid w:val="00471989"/>
    <w:rsid w:val="0047531E"/>
    <w:rsid w:val="00476239"/>
    <w:rsid w:val="004770EA"/>
    <w:rsid w:val="004771FC"/>
    <w:rsid w:val="00477B9F"/>
    <w:rsid w:val="004805EA"/>
    <w:rsid w:val="00480B2B"/>
    <w:rsid w:val="00482681"/>
    <w:rsid w:val="004830EE"/>
    <w:rsid w:val="00483686"/>
    <w:rsid w:val="00486769"/>
    <w:rsid w:val="00486DD0"/>
    <w:rsid w:val="00487B5F"/>
    <w:rsid w:val="00487C4B"/>
    <w:rsid w:val="004920E4"/>
    <w:rsid w:val="00492E1D"/>
    <w:rsid w:val="004933AF"/>
    <w:rsid w:val="00496CDC"/>
    <w:rsid w:val="004A0510"/>
    <w:rsid w:val="004A1D44"/>
    <w:rsid w:val="004A3D75"/>
    <w:rsid w:val="004A4C74"/>
    <w:rsid w:val="004A4EC3"/>
    <w:rsid w:val="004B1E0C"/>
    <w:rsid w:val="004B50A5"/>
    <w:rsid w:val="004B52A3"/>
    <w:rsid w:val="004B596E"/>
    <w:rsid w:val="004B5D51"/>
    <w:rsid w:val="004B6F08"/>
    <w:rsid w:val="004C011A"/>
    <w:rsid w:val="004C26F8"/>
    <w:rsid w:val="004C30A4"/>
    <w:rsid w:val="004C4424"/>
    <w:rsid w:val="004C4C60"/>
    <w:rsid w:val="004C5C6E"/>
    <w:rsid w:val="004C5D9D"/>
    <w:rsid w:val="004C6E0B"/>
    <w:rsid w:val="004D18A4"/>
    <w:rsid w:val="004D275E"/>
    <w:rsid w:val="004D3943"/>
    <w:rsid w:val="004D43B2"/>
    <w:rsid w:val="004D6F65"/>
    <w:rsid w:val="004D75A7"/>
    <w:rsid w:val="004E060B"/>
    <w:rsid w:val="004E0C2D"/>
    <w:rsid w:val="004E34D9"/>
    <w:rsid w:val="004E4D51"/>
    <w:rsid w:val="004E62E6"/>
    <w:rsid w:val="004F1802"/>
    <w:rsid w:val="004F214A"/>
    <w:rsid w:val="004F2B42"/>
    <w:rsid w:val="004F3831"/>
    <w:rsid w:val="004F47A8"/>
    <w:rsid w:val="004F652A"/>
    <w:rsid w:val="004F6F75"/>
    <w:rsid w:val="004F7A40"/>
    <w:rsid w:val="004F7CA1"/>
    <w:rsid w:val="00500818"/>
    <w:rsid w:val="00501219"/>
    <w:rsid w:val="00502E5F"/>
    <w:rsid w:val="00503586"/>
    <w:rsid w:val="00505DA8"/>
    <w:rsid w:val="00506575"/>
    <w:rsid w:val="00506CC7"/>
    <w:rsid w:val="00511CBA"/>
    <w:rsid w:val="00511F9E"/>
    <w:rsid w:val="00515625"/>
    <w:rsid w:val="0051619E"/>
    <w:rsid w:val="005161C3"/>
    <w:rsid w:val="00516C2F"/>
    <w:rsid w:val="00517A6B"/>
    <w:rsid w:val="00520AE6"/>
    <w:rsid w:val="0052257B"/>
    <w:rsid w:val="00526A03"/>
    <w:rsid w:val="0052742D"/>
    <w:rsid w:val="00531573"/>
    <w:rsid w:val="00532508"/>
    <w:rsid w:val="00532CB0"/>
    <w:rsid w:val="00533C44"/>
    <w:rsid w:val="00534737"/>
    <w:rsid w:val="00534E01"/>
    <w:rsid w:val="00534E8F"/>
    <w:rsid w:val="0053629E"/>
    <w:rsid w:val="0053792E"/>
    <w:rsid w:val="00537F81"/>
    <w:rsid w:val="0054012D"/>
    <w:rsid w:val="00540ADB"/>
    <w:rsid w:val="005414DB"/>
    <w:rsid w:val="00541FDF"/>
    <w:rsid w:val="005420B3"/>
    <w:rsid w:val="00542875"/>
    <w:rsid w:val="00543C47"/>
    <w:rsid w:val="005454BA"/>
    <w:rsid w:val="00546854"/>
    <w:rsid w:val="005473C5"/>
    <w:rsid w:val="00550802"/>
    <w:rsid w:val="0055137A"/>
    <w:rsid w:val="0055274E"/>
    <w:rsid w:val="00552C23"/>
    <w:rsid w:val="00553C08"/>
    <w:rsid w:val="0055733A"/>
    <w:rsid w:val="0055787F"/>
    <w:rsid w:val="0056054F"/>
    <w:rsid w:val="005621A0"/>
    <w:rsid w:val="00563176"/>
    <w:rsid w:val="0056443A"/>
    <w:rsid w:val="00565F86"/>
    <w:rsid w:val="00571624"/>
    <w:rsid w:val="00571689"/>
    <w:rsid w:val="00572817"/>
    <w:rsid w:val="00573411"/>
    <w:rsid w:val="00573B63"/>
    <w:rsid w:val="005758CD"/>
    <w:rsid w:val="00575FBB"/>
    <w:rsid w:val="00576A4F"/>
    <w:rsid w:val="005810B9"/>
    <w:rsid w:val="005855B6"/>
    <w:rsid w:val="00587199"/>
    <w:rsid w:val="00590C1F"/>
    <w:rsid w:val="005927A7"/>
    <w:rsid w:val="00593A79"/>
    <w:rsid w:val="00595DEF"/>
    <w:rsid w:val="005A2FB7"/>
    <w:rsid w:val="005A3A80"/>
    <w:rsid w:val="005A4FBD"/>
    <w:rsid w:val="005A55DC"/>
    <w:rsid w:val="005B0002"/>
    <w:rsid w:val="005B33E0"/>
    <w:rsid w:val="005C2D0B"/>
    <w:rsid w:val="005C4E3C"/>
    <w:rsid w:val="005C571F"/>
    <w:rsid w:val="005C5BB0"/>
    <w:rsid w:val="005C5C02"/>
    <w:rsid w:val="005C66AF"/>
    <w:rsid w:val="005C6B85"/>
    <w:rsid w:val="005D0977"/>
    <w:rsid w:val="005D1A2C"/>
    <w:rsid w:val="005D397E"/>
    <w:rsid w:val="005D4849"/>
    <w:rsid w:val="005D731A"/>
    <w:rsid w:val="005E1EF4"/>
    <w:rsid w:val="005E2031"/>
    <w:rsid w:val="005E25C5"/>
    <w:rsid w:val="005F006A"/>
    <w:rsid w:val="005F01DE"/>
    <w:rsid w:val="005F1069"/>
    <w:rsid w:val="005F1410"/>
    <w:rsid w:val="005F1661"/>
    <w:rsid w:val="005F206C"/>
    <w:rsid w:val="005F2DAF"/>
    <w:rsid w:val="005F3B30"/>
    <w:rsid w:val="005F3F91"/>
    <w:rsid w:val="005F58A0"/>
    <w:rsid w:val="005F5941"/>
    <w:rsid w:val="005F5F65"/>
    <w:rsid w:val="00600E7B"/>
    <w:rsid w:val="00601A03"/>
    <w:rsid w:val="00601AD8"/>
    <w:rsid w:val="00601EAB"/>
    <w:rsid w:val="006027D3"/>
    <w:rsid w:val="00602EC2"/>
    <w:rsid w:val="0060504F"/>
    <w:rsid w:val="006068A7"/>
    <w:rsid w:val="00607A5D"/>
    <w:rsid w:val="00607E78"/>
    <w:rsid w:val="00616E3B"/>
    <w:rsid w:val="00620E17"/>
    <w:rsid w:val="00620F4B"/>
    <w:rsid w:val="0062133F"/>
    <w:rsid w:val="006229B1"/>
    <w:rsid w:val="006243E8"/>
    <w:rsid w:val="00625556"/>
    <w:rsid w:val="00626469"/>
    <w:rsid w:val="00626EC0"/>
    <w:rsid w:val="00630406"/>
    <w:rsid w:val="00631749"/>
    <w:rsid w:val="00632E53"/>
    <w:rsid w:val="00632FB5"/>
    <w:rsid w:val="00636A50"/>
    <w:rsid w:val="00637BBA"/>
    <w:rsid w:val="0064655A"/>
    <w:rsid w:val="0064788F"/>
    <w:rsid w:val="00647896"/>
    <w:rsid w:val="00647DB9"/>
    <w:rsid w:val="00647E70"/>
    <w:rsid w:val="0065053C"/>
    <w:rsid w:val="00652A55"/>
    <w:rsid w:val="00654467"/>
    <w:rsid w:val="00655880"/>
    <w:rsid w:val="00657514"/>
    <w:rsid w:val="00660238"/>
    <w:rsid w:val="00660A9D"/>
    <w:rsid w:val="00661E74"/>
    <w:rsid w:val="00662789"/>
    <w:rsid w:val="00663C1B"/>
    <w:rsid w:val="006641DF"/>
    <w:rsid w:val="00667EE2"/>
    <w:rsid w:val="00672EFC"/>
    <w:rsid w:val="00673786"/>
    <w:rsid w:val="00673B5B"/>
    <w:rsid w:val="006764A6"/>
    <w:rsid w:val="00676BB4"/>
    <w:rsid w:val="00677A13"/>
    <w:rsid w:val="006817B5"/>
    <w:rsid w:val="0068345F"/>
    <w:rsid w:val="00685554"/>
    <w:rsid w:val="006856FE"/>
    <w:rsid w:val="00686C4E"/>
    <w:rsid w:val="00687ED7"/>
    <w:rsid w:val="0069151E"/>
    <w:rsid w:val="00692674"/>
    <w:rsid w:val="00694209"/>
    <w:rsid w:val="006965CF"/>
    <w:rsid w:val="006A1477"/>
    <w:rsid w:val="006A1620"/>
    <w:rsid w:val="006A18EA"/>
    <w:rsid w:val="006A2A2E"/>
    <w:rsid w:val="006A54A5"/>
    <w:rsid w:val="006A5F27"/>
    <w:rsid w:val="006A703B"/>
    <w:rsid w:val="006A7247"/>
    <w:rsid w:val="006B1D3C"/>
    <w:rsid w:val="006B24C5"/>
    <w:rsid w:val="006B5C85"/>
    <w:rsid w:val="006B64AA"/>
    <w:rsid w:val="006B7148"/>
    <w:rsid w:val="006B72B4"/>
    <w:rsid w:val="006C0686"/>
    <w:rsid w:val="006C1F62"/>
    <w:rsid w:val="006C46DD"/>
    <w:rsid w:val="006C50CF"/>
    <w:rsid w:val="006C604F"/>
    <w:rsid w:val="006C6A90"/>
    <w:rsid w:val="006D0181"/>
    <w:rsid w:val="006D0871"/>
    <w:rsid w:val="006D33C9"/>
    <w:rsid w:val="006D4658"/>
    <w:rsid w:val="006D5898"/>
    <w:rsid w:val="006D6E1C"/>
    <w:rsid w:val="006D76ED"/>
    <w:rsid w:val="006D7E3E"/>
    <w:rsid w:val="006E747D"/>
    <w:rsid w:val="006F0E1A"/>
    <w:rsid w:val="006F14F7"/>
    <w:rsid w:val="006F1F4C"/>
    <w:rsid w:val="006F3A23"/>
    <w:rsid w:val="006F3EC5"/>
    <w:rsid w:val="006F4C63"/>
    <w:rsid w:val="006F4E9A"/>
    <w:rsid w:val="006F549B"/>
    <w:rsid w:val="006F7EDE"/>
    <w:rsid w:val="00700879"/>
    <w:rsid w:val="0070398A"/>
    <w:rsid w:val="00706123"/>
    <w:rsid w:val="0070662B"/>
    <w:rsid w:val="00707813"/>
    <w:rsid w:val="00710657"/>
    <w:rsid w:val="00711A74"/>
    <w:rsid w:val="00720B37"/>
    <w:rsid w:val="00720FA8"/>
    <w:rsid w:val="00722329"/>
    <w:rsid w:val="007225DC"/>
    <w:rsid w:val="00722B4D"/>
    <w:rsid w:val="00730AA4"/>
    <w:rsid w:val="007317EE"/>
    <w:rsid w:val="00732ADE"/>
    <w:rsid w:val="0073353B"/>
    <w:rsid w:val="0073405F"/>
    <w:rsid w:val="00734213"/>
    <w:rsid w:val="007351ED"/>
    <w:rsid w:val="00735F20"/>
    <w:rsid w:val="0073680E"/>
    <w:rsid w:val="00736C4C"/>
    <w:rsid w:val="00736D65"/>
    <w:rsid w:val="00740E30"/>
    <w:rsid w:val="00741025"/>
    <w:rsid w:val="00741F55"/>
    <w:rsid w:val="007427B3"/>
    <w:rsid w:val="00746CC2"/>
    <w:rsid w:val="0075023F"/>
    <w:rsid w:val="007514E1"/>
    <w:rsid w:val="00751DA7"/>
    <w:rsid w:val="00754BDE"/>
    <w:rsid w:val="0075506F"/>
    <w:rsid w:val="007550D2"/>
    <w:rsid w:val="00756E5E"/>
    <w:rsid w:val="00757745"/>
    <w:rsid w:val="007600F9"/>
    <w:rsid w:val="0076393C"/>
    <w:rsid w:val="007658ED"/>
    <w:rsid w:val="00765AEF"/>
    <w:rsid w:val="007664B0"/>
    <w:rsid w:val="007668D7"/>
    <w:rsid w:val="00770756"/>
    <w:rsid w:val="00770795"/>
    <w:rsid w:val="0077133A"/>
    <w:rsid w:val="00773021"/>
    <w:rsid w:val="007800D6"/>
    <w:rsid w:val="0078316A"/>
    <w:rsid w:val="007834E2"/>
    <w:rsid w:val="007837B6"/>
    <w:rsid w:val="0078567E"/>
    <w:rsid w:val="00785C99"/>
    <w:rsid w:val="00786ADA"/>
    <w:rsid w:val="007875E6"/>
    <w:rsid w:val="00787667"/>
    <w:rsid w:val="007912D7"/>
    <w:rsid w:val="0079236E"/>
    <w:rsid w:val="00794678"/>
    <w:rsid w:val="007A0DCE"/>
    <w:rsid w:val="007A15FB"/>
    <w:rsid w:val="007A19B5"/>
    <w:rsid w:val="007A1F1E"/>
    <w:rsid w:val="007A281F"/>
    <w:rsid w:val="007A2A45"/>
    <w:rsid w:val="007A581A"/>
    <w:rsid w:val="007A5F5E"/>
    <w:rsid w:val="007A6932"/>
    <w:rsid w:val="007B0C7E"/>
    <w:rsid w:val="007B1B35"/>
    <w:rsid w:val="007B40C6"/>
    <w:rsid w:val="007B42E8"/>
    <w:rsid w:val="007B5A80"/>
    <w:rsid w:val="007B5AE4"/>
    <w:rsid w:val="007B6F64"/>
    <w:rsid w:val="007B7FFE"/>
    <w:rsid w:val="007C4D8B"/>
    <w:rsid w:val="007C5F6F"/>
    <w:rsid w:val="007C7A8A"/>
    <w:rsid w:val="007D1FD7"/>
    <w:rsid w:val="007D3C25"/>
    <w:rsid w:val="007D4741"/>
    <w:rsid w:val="007D5993"/>
    <w:rsid w:val="007E30EA"/>
    <w:rsid w:val="007E3C1B"/>
    <w:rsid w:val="007E4062"/>
    <w:rsid w:val="007E52F3"/>
    <w:rsid w:val="007E58DD"/>
    <w:rsid w:val="007E6906"/>
    <w:rsid w:val="007E7B64"/>
    <w:rsid w:val="007F075E"/>
    <w:rsid w:val="007F39D2"/>
    <w:rsid w:val="007F6E5A"/>
    <w:rsid w:val="007F7A95"/>
    <w:rsid w:val="007F7AFF"/>
    <w:rsid w:val="008014D2"/>
    <w:rsid w:val="00804387"/>
    <w:rsid w:val="00804B7A"/>
    <w:rsid w:val="00805488"/>
    <w:rsid w:val="00806B7D"/>
    <w:rsid w:val="008108B8"/>
    <w:rsid w:val="008113FB"/>
    <w:rsid w:val="0081246A"/>
    <w:rsid w:val="00813BD7"/>
    <w:rsid w:val="008148AC"/>
    <w:rsid w:val="00825602"/>
    <w:rsid w:val="008259B5"/>
    <w:rsid w:val="008267B4"/>
    <w:rsid w:val="0082764E"/>
    <w:rsid w:val="00830B33"/>
    <w:rsid w:val="0083302B"/>
    <w:rsid w:val="00835A82"/>
    <w:rsid w:val="008360E1"/>
    <w:rsid w:val="00837BB7"/>
    <w:rsid w:val="00842C54"/>
    <w:rsid w:val="008453C4"/>
    <w:rsid w:val="0084693D"/>
    <w:rsid w:val="00846A1E"/>
    <w:rsid w:val="0084720D"/>
    <w:rsid w:val="00850135"/>
    <w:rsid w:val="00850F41"/>
    <w:rsid w:val="008537DB"/>
    <w:rsid w:val="00853F27"/>
    <w:rsid w:val="00855537"/>
    <w:rsid w:val="008631CA"/>
    <w:rsid w:val="008632A6"/>
    <w:rsid w:val="00863526"/>
    <w:rsid w:val="00864A17"/>
    <w:rsid w:val="00865404"/>
    <w:rsid w:val="00871AAA"/>
    <w:rsid w:val="008721CC"/>
    <w:rsid w:val="00874380"/>
    <w:rsid w:val="008779C0"/>
    <w:rsid w:val="008812FA"/>
    <w:rsid w:val="00881BD9"/>
    <w:rsid w:val="008858BC"/>
    <w:rsid w:val="008864B3"/>
    <w:rsid w:val="00886918"/>
    <w:rsid w:val="00891722"/>
    <w:rsid w:val="0089315C"/>
    <w:rsid w:val="00894B67"/>
    <w:rsid w:val="00895710"/>
    <w:rsid w:val="00895F40"/>
    <w:rsid w:val="00896678"/>
    <w:rsid w:val="00896C90"/>
    <w:rsid w:val="008A1B2A"/>
    <w:rsid w:val="008A4BC6"/>
    <w:rsid w:val="008A66D2"/>
    <w:rsid w:val="008B0312"/>
    <w:rsid w:val="008B1718"/>
    <w:rsid w:val="008B25D4"/>
    <w:rsid w:val="008B515F"/>
    <w:rsid w:val="008B73E2"/>
    <w:rsid w:val="008C01C9"/>
    <w:rsid w:val="008C12DE"/>
    <w:rsid w:val="008C179F"/>
    <w:rsid w:val="008C1DA7"/>
    <w:rsid w:val="008C1F51"/>
    <w:rsid w:val="008C2437"/>
    <w:rsid w:val="008C2718"/>
    <w:rsid w:val="008C523E"/>
    <w:rsid w:val="008C6EB0"/>
    <w:rsid w:val="008D3C83"/>
    <w:rsid w:val="008D52D7"/>
    <w:rsid w:val="008D5D10"/>
    <w:rsid w:val="008D64C9"/>
    <w:rsid w:val="008D6D77"/>
    <w:rsid w:val="008E23D7"/>
    <w:rsid w:val="008E26D8"/>
    <w:rsid w:val="008E34A3"/>
    <w:rsid w:val="008E4095"/>
    <w:rsid w:val="008E53C0"/>
    <w:rsid w:val="008E620A"/>
    <w:rsid w:val="008E642B"/>
    <w:rsid w:val="008E70F9"/>
    <w:rsid w:val="008E723D"/>
    <w:rsid w:val="008F0005"/>
    <w:rsid w:val="008F25E3"/>
    <w:rsid w:val="008F399E"/>
    <w:rsid w:val="008F3C53"/>
    <w:rsid w:val="008F4869"/>
    <w:rsid w:val="008F60E1"/>
    <w:rsid w:val="008F7805"/>
    <w:rsid w:val="00905E6F"/>
    <w:rsid w:val="00907965"/>
    <w:rsid w:val="00907FD9"/>
    <w:rsid w:val="0091167C"/>
    <w:rsid w:val="00911AD7"/>
    <w:rsid w:val="009134E3"/>
    <w:rsid w:val="00915373"/>
    <w:rsid w:val="00920F19"/>
    <w:rsid w:val="00920FEC"/>
    <w:rsid w:val="009213CE"/>
    <w:rsid w:val="00921619"/>
    <w:rsid w:val="00921B72"/>
    <w:rsid w:val="00921CCC"/>
    <w:rsid w:val="00922C08"/>
    <w:rsid w:val="00923B18"/>
    <w:rsid w:val="0092442F"/>
    <w:rsid w:val="00927E96"/>
    <w:rsid w:val="009333B6"/>
    <w:rsid w:val="00934EF9"/>
    <w:rsid w:val="0093648D"/>
    <w:rsid w:val="00936A76"/>
    <w:rsid w:val="00937119"/>
    <w:rsid w:val="00944262"/>
    <w:rsid w:val="009465C1"/>
    <w:rsid w:val="0095125B"/>
    <w:rsid w:val="00951D93"/>
    <w:rsid w:val="00952660"/>
    <w:rsid w:val="00952F97"/>
    <w:rsid w:val="009533F7"/>
    <w:rsid w:val="00953C46"/>
    <w:rsid w:val="0095402A"/>
    <w:rsid w:val="009548DD"/>
    <w:rsid w:val="00961433"/>
    <w:rsid w:val="0096202E"/>
    <w:rsid w:val="009623C6"/>
    <w:rsid w:val="0096268E"/>
    <w:rsid w:val="00963597"/>
    <w:rsid w:val="00963D4C"/>
    <w:rsid w:val="009649F9"/>
    <w:rsid w:val="00964C11"/>
    <w:rsid w:val="00966839"/>
    <w:rsid w:val="0097041C"/>
    <w:rsid w:val="00971E46"/>
    <w:rsid w:val="00973917"/>
    <w:rsid w:val="009741E1"/>
    <w:rsid w:val="009760F5"/>
    <w:rsid w:val="009765D1"/>
    <w:rsid w:val="00976F1F"/>
    <w:rsid w:val="00977A21"/>
    <w:rsid w:val="00980252"/>
    <w:rsid w:val="00980331"/>
    <w:rsid w:val="00980365"/>
    <w:rsid w:val="009820AB"/>
    <w:rsid w:val="00982DB9"/>
    <w:rsid w:val="00984A02"/>
    <w:rsid w:val="009852E7"/>
    <w:rsid w:val="009860EC"/>
    <w:rsid w:val="00987E4E"/>
    <w:rsid w:val="00992648"/>
    <w:rsid w:val="00995715"/>
    <w:rsid w:val="00995C41"/>
    <w:rsid w:val="0099688D"/>
    <w:rsid w:val="009978D8"/>
    <w:rsid w:val="009A04E9"/>
    <w:rsid w:val="009A0EA2"/>
    <w:rsid w:val="009A10B5"/>
    <w:rsid w:val="009A1683"/>
    <w:rsid w:val="009A235F"/>
    <w:rsid w:val="009A2CBE"/>
    <w:rsid w:val="009B0F04"/>
    <w:rsid w:val="009B1859"/>
    <w:rsid w:val="009B1ED2"/>
    <w:rsid w:val="009B406E"/>
    <w:rsid w:val="009B4D5B"/>
    <w:rsid w:val="009B5910"/>
    <w:rsid w:val="009C0D33"/>
    <w:rsid w:val="009C2088"/>
    <w:rsid w:val="009C639E"/>
    <w:rsid w:val="009C6F0B"/>
    <w:rsid w:val="009D1EEB"/>
    <w:rsid w:val="009D259B"/>
    <w:rsid w:val="009D2F33"/>
    <w:rsid w:val="009D442A"/>
    <w:rsid w:val="009D5A1A"/>
    <w:rsid w:val="009E0585"/>
    <w:rsid w:val="009E1CFF"/>
    <w:rsid w:val="009E2704"/>
    <w:rsid w:val="009E32DD"/>
    <w:rsid w:val="009E5A64"/>
    <w:rsid w:val="009E5FD2"/>
    <w:rsid w:val="009F0224"/>
    <w:rsid w:val="009F0CFD"/>
    <w:rsid w:val="009F1B2D"/>
    <w:rsid w:val="009F33AF"/>
    <w:rsid w:val="009F3833"/>
    <w:rsid w:val="009F431E"/>
    <w:rsid w:val="009F4EA2"/>
    <w:rsid w:val="009F5C5E"/>
    <w:rsid w:val="009F60CB"/>
    <w:rsid w:val="009F7B37"/>
    <w:rsid w:val="009F7D55"/>
    <w:rsid w:val="00A00545"/>
    <w:rsid w:val="00A005F8"/>
    <w:rsid w:val="00A01E43"/>
    <w:rsid w:val="00A028C3"/>
    <w:rsid w:val="00A03430"/>
    <w:rsid w:val="00A13117"/>
    <w:rsid w:val="00A146F0"/>
    <w:rsid w:val="00A158AB"/>
    <w:rsid w:val="00A17D4F"/>
    <w:rsid w:val="00A217B7"/>
    <w:rsid w:val="00A23379"/>
    <w:rsid w:val="00A2565F"/>
    <w:rsid w:val="00A26F96"/>
    <w:rsid w:val="00A2715E"/>
    <w:rsid w:val="00A30709"/>
    <w:rsid w:val="00A31367"/>
    <w:rsid w:val="00A315B6"/>
    <w:rsid w:val="00A32962"/>
    <w:rsid w:val="00A33DBA"/>
    <w:rsid w:val="00A34BD1"/>
    <w:rsid w:val="00A350A6"/>
    <w:rsid w:val="00A368E4"/>
    <w:rsid w:val="00A37C75"/>
    <w:rsid w:val="00A41978"/>
    <w:rsid w:val="00A422AF"/>
    <w:rsid w:val="00A4398B"/>
    <w:rsid w:val="00A4621B"/>
    <w:rsid w:val="00A51ED8"/>
    <w:rsid w:val="00A533F9"/>
    <w:rsid w:val="00A53CDA"/>
    <w:rsid w:val="00A53EA6"/>
    <w:rsid w:val="00A56A32"/>
    <w:rsid w:val="00A573A8"/>
    <w:rsid w:val="00A579F0"/>
    <w:rsid w:val="00A60EEA"/>
    <w:rsid w:val="00A650F4"/>
    <w:rsid w:val="00A65B95"/>
    <w:rsid w:val="00A70253"/>
    <w:rsid w:val="00A70843"/>
    <w:rsid w:val="00A71ECE"/>
    <w:rsid w:val="00A7265C"/>
    <w:rsid w:val="00A749AD"/>
    <w:rsid w:val="00A76850"/>
    <w:rsid w:val="00A804A5"/>
    <w:rsid w:val="00A80E8D"/>
    <w:rsid w:val="00A811F1"/>
    <w:rsid w:val="00A81DBC"/>
    <w:rsid w:val="00A82362"/>
    <w:rsid w:val="00A82F0D"/>
    <w:rsid w:val="00A8320E"/>
    <w:rsid w:val="00A838D8"/>
    <w:rsid w:val="00A86BD7"/>
    <w:rsid w:val="00A90B35"/>
    <w:rsid w:val="00A92033"/>
    <w:rsid w:val="00A93C58"/>
    <w:rsid w:val="00A94ECB"/>
    <w:rsid w:val="00A96131"/>
    <w:rsid w:val="00A96B85"/>
    <w:rsid w:val="00A97E12"/>
    <w:rsid w:val="00AA054C"/>
    <w:rsid w:val="00AA3EA9"/>
    <w:rsid w:val="00AB14EA"/>
    <w:rsid w:val="00AB32F3"/>
    <w:rsid w:val="00AB4463"/>
    <w:rsid w:val="00AC0EED"/>
    <w:rsid w:val="00AC12C1"/>
    <w:rsid w:val="00AC1DBE"/>
    <w:rsid w:val="00AC334A"/>
    <w:rsid w:val="00AC4775"/>
    <w:rsid w:val="00AC5A9E"/>
    <w:rsid w:val="00AD1D31"/>
    <w:rsid w:val="00AD225B"/>
    <w:rsid w:val="00AD2DEF"/>
    <w:rsid w:val="00AD3286"/>
    <w:rsid w:val="00AD39B6"/>
    <w:rsid w:val="00AD3B31"/>
    <w:rsid w:val="00AD3D45"/>
    <w:rsid w:val="00AD72F8"/>
    <w:rsid w:val="00AD7F29"/>
    <w:rsid w:val="00AE00E3"/>
    <w:rsid w:val="00AE0B54"/>
    <w:rsid w:val="00AE0BA9"/>
    <w:rsid w:val="00AE1D22"/>
    <w:rsid w:val="00AE2F20"/>
    <w:rsid w:val="00AE30C0"/>
    <w:rsid w:val="00AE3FFD"/>
    <w:rsid w:val="00AE41DE"/>
    <w:rsid w:val="00AE5A37"/>
    <w:rsid w:val="00AE6C7C"/>
    <w:rsid w:val="00AF06D5"/>
    <w:rsid w:val="00AF28D4"/>
    <w:rsid w:val="00AF3495"/>
    <w:rsid w:val="00AF3D60"/>
    <w:rsid w:val="00AF48AF"/>
    <w:rsid w:val="00AF7C2B"/>
    <w:rsid w:val="00B0062D"/>
    <w:rsid w:val="00B006C0"/>
    <w:rsid w:val="00B01940"/>
    <w:rsid w:val="00B032C9"/>
    <w:rsid w:val="00B04829"/>
    <w:rsid w:val="00B05A65"/>
    <w:rsid w:val="00B10F31"/>
    <w:rsid w:val="00B10F7B"/>
    <w:rsid w:val="00B1152C"/>
    <w:rsid w:val="00B12B12"/>
    <w:rsid w:val="00B131DC"/>
    <w:rsid w:val="00B16B0B"/>
    <w:rsid w:val="00B20D57"/>
    <w:rsid w:val="00B23A78"/>
    <w:rsid w:val="00B2438C"/>
    <w:rsid w:val="00B2454C"/>
    <w:rsid w:val="00B250BA"/>
    <w:rsid w:val="00B264F2"/>
    <w:rsid w:val="00B266C3"/>
    <w:rsid w:val="00B27067"/>
    <w:rsid w:val="00B27A7C"/>
    <w:rsid w:val="00B30C43"/>
    <w:rsid w:val="00B30D35"/>
    <w:rsid w:val="00B31524"/>
    <w:rsid w:val="00B35537"/>
    <w:rsid w:val="00B355AE"/>
    <w:rsid w:val="00B35A66"/>
    <w:rsid w:val="00B41B9A"/>
    <w:rsid w:val="00B41FF8"/>
    <w:rsid w:val="00B42C36"/>
    <w:rsid w:val="00B43010"/>
    <w:rsid w:val="00B45784"/>
    <w:rsid w:val="00B4634B"/>
    <w:rsid w:val="00B46E56"/>
    <w:rsid w:val="00B50975"/>
    <w:rsid w:val="00B52090"/>
    <w:rsid w:val="00B52389"/>
    <w:rsid w:val="00B54D95"/>
    <w:rsid w:val="00B56256"/>
    <w:rsid w:val="00B608AA"/>
    <w:rsid w:val="00B6328D"/>
    <w:rsid w:val="00B646AD"/>
    <w:rsid w:val="00B666EC"/>
    <w:rsid w:val="00B67875"/>
    <w:rsid w:val="00B70C01"/>
    <w:rsid w:val="00B72E18"/>
    <w:rsid w:val="00B72F78"/>
    <w:rsid w:val="00B738AB"/>
    <w:rsid w:val="00B73BE3"/>
    <w:rsid w:val="00B75268"/>
    <w:rsid w:val="00B85FD0"/>
    <w:rsid w:val="00B97077"/>
    <w:rsid w:val="00B97130"/>
    <w:rsid w:val="00BA07C2"/>
    <w:rsid w:val="00BA2C31"/>
    <w:rsid w:val="00BA359C"/>
    <w:rsid w:val="00BA56D0"/>
    <w:rsid w:val="00BB1205"/>
    <w:rsid w:val="00BB1B94"/>
    <w:rsid w:val="00BB23E6"/>
    <w:rsid w:val="00BB2AC7"/>
    <w:rsid w:val="00BB31B1"/>
    <w:rsid w:val="00BB36F1"/>
    <w:rsid w:val="00BB38FE"/>
    <w:rsid w:val="00BB3F86"/>
    <w:rsid w:val="00BB4134"/>
    <w:rsid w:val="00BB64D5"/>
    <w:rsid w:val="00BC031D"/>
    <w:rsid w:val="00BC0832"/>
    <w:rsid w:val="00BC1EEF"/>
    <w:rsid w:val="00BC3DCA"/>
    <w:rsid w:val="00BC49C3"/>
    <w:rsid w:val="00BC767D"/>
    <w:rsid w:val="00BD028A"/>
    <w:rsid w:val="00BD411C"/>
    <w:rsid w:val="00BD4894"/>
    <w:rsid w:val="00BD4C3E"/>
    <w:rsid w:val="00BD6086"/>
    <w:rsid w:val="00BE05BE"/>
    <w:rsid w:val="00BE07D9"/>
    <w:rsid w:val="00BE22DB"/>
    <w:rsid w:val="00BE50D0"/>
    <w:rsid w:val="00BE755C"/>
    <w:rsid w:val="00BE7843"/>
    <w:rsid w:val="00BF0521"/>
    <w:rsid w:val="00BF07F9"/>
    <w:rsid w:val="00BF27C6"/>
    <w:rsid w:val="00BF2A89"/>
    <w:rsid w:val="00BF327C"/>
    <w:rsid w:val="00BF4942"/>
    <w:rsid w:val="00BF4CA5"/>
    <w:rsid w:val="00BF4D1A"/>
    <w:rsid w:val="00BF5122"/>
    <w:rsid w:val="00BF540B"/>
    <w:rsid w:val="00BF541A"/>
    <w:rsid w:val="00BF5596"/>
    <w:rsid w:val="00BF6293"/>
    <w:rsid w:val="00BF6F86"/>
    <w:rsid w:val="00C000DD"/>
    <w:rsid w:val="00C002FA"/>
    <w:rsid w:val="00C00687"/>
    <w:rsid w:val="00C015B2"/>
    <w:rsid w:val="00C02EA8"/>
    <w:rsid w:val="00C0481B"/>
    <w:rsid w:val="00C1009C"/>
    <w:rsid w:val="00C1153F"/>
    <w:rsid w:val="00C15D72"/>
    <w:rsid w:val="00C1692D"/>
    <w:rsid w:val="00C16B6E"/>
    <w:rsid w:val="00C22668"/>
    <w:rsid w:val="00C23B14"/>
    <w:rsid w:val="00C23CCE"/>
    <w:rsid w:val="00C2579C"/>
    <w:rsid w:val="00C269DC"/>
    <w:rsid w:val="00C271B2"/>
    <w:rsid w:val="00C30A6D"/>
    <w:rsid w:val="00C31648"/>
    <w:rsid w:val="00C32243"/>
    <w:rsid w:val="00C32773"/>
    <w:rsid w:val="00C33F97"/>
    <w:rsid w:val="00C346E4"/>
    <w:rsid w:val="00C3499E"/>
    <w:rsid w:val="00C36DE0"/>
    <w:rsid w:val="00C3737B"/>
    <w:rsid w:val="00C37EEB"/>
    <w:rsid w:val="00C4035E"/>
    <w:rsid w:val="00C42E39"/>
    <w:rsid w:val="00C44664"/>
    <w:rsid w:val="00C4543E"/>
    <w:rsid w:val="00C4556D"/>
    <w:rsid w:val="00C54C1B"/>
    <w:rsid w:val="00C54CD9"/>
    <w:rsid w:val="00C55133"/>
    <w:rsid w:val="00C551A0"/>
    <w:rsid w:val="00C556DD"/>
    <w:rsid w:val="00C5630A"/>
    <w:rsid w:val="00C57AE7"/>
    <w:rsid w:val="00C62872"/>
    <w:rsid w:val="00C63F56"/>
    <w:rsid w:val="00C64B4E"/>
    <w:rsid w:val="00C6775E"/>
    <w:rsid w:val="00C7077E"/>
    <w:rsid w:val="00C71170"/>
    <w:rsid w:val="00C71D8A"/>
    <w:rsid w:val="00C71F73"/>
    <w:rsid w:val="00C72828"/>
    <w:rsid w:val="00C73AC3"/>
    <w:rsid w:val="00C75ED0"/>
    <w:rsid w:val="00C76C1A"/>
    <w:rsid w:val="00C8175B"/>
    <w:rsid w:val="00C820E0"/>
    <w:rsid w:val="00C8602E"/>
    <w:rsid w:val="00C903E9"/>
    <w:rsid w:val="00C90EE2"/>
    <w:rsid w:val="00C92C9B"/>
    <w:rsid w:val="00C92CC2"/>
    <w:rsid w:val="00C967E5"/>
    <w:rsid w:val="00C97A92"/>
    <w:rsid w:val="00CA028C"/>
    <w:rsid w:val="00CA4146"/>
    <w:rsid w:val="00CA59F0"/>
    <w:rsid w:val="00CA5FFF"/>
    <w:rsid w:val="00CB1C4E"/>
    <w:rsid w:val="00CB1D78"/>
    <w:rsid w:val="00CB257E"/>
    <w:rsid w:val="00CB3305"/>
    <w:rsid w:val="00CB51C4"/>
    <w:rsid w:val="00CB6200"/>
    <w:rsid w:val="00CB64DB"/>
    <w:rsid w:val="00CB671A"/>
    <w:rsid w:val="00CB6F97"/>
    <w:rsid w:val="00CC0B5D"/>
    <w:rsid w:val="00CC0BEC"/>
    <w:rsid w:val="00CC0DA7"/>
    <w:rsid w:val="00CC1D06"/>
    <w:rsid w:val="00CC4784"/>
    <w:rsid w:val="00CC4982"/>
    <w:rsid w:val="00CC4BF0"/>
    <w:rsid w:val="00CD180E"/>
    <w:rsid w:val="00CD1DC7"/>
    <w:rsid w:val="00CD1F78"/>
    <w:rsid w:val="00CD6470"/>
    <w:rsid w:val="00CE0C5D"/>
    <w:rsid w:val="00CE32E2"/>
    <w:rsid w:val="00CE33FF"/>
    <w:rsid w:val="00CE5234"/>
    <w:rsid w:val="00CF4279"/>
    <w:rsid w:val="00CF435F"/>
    <w:rsid w:val="00CF4839"/>
    <w:rsid w:val="00CF4DDF"/>
    <w:rsid w:val="00CF5C52"/>
    <w:rsid w:val="00D00CCD"/>
    <w:rsid w:val="00D02183"/>
    <w:rsid w:val="00D022E9"/>
    <w:rsid w:val="00D03509"/>
    <w:rsid w:val="00D04437"/>
    <w:rsid w:val="00D1202B"/>
    <w:rsid w:val="00D14053"/>
    <w:rsid w:val="00D14647"/>
    <w:rsid w:val="00D14B19"/>
    <w:rsid w:val="00D14DB3"/>
    <w:rsid w:val="00D15D3C"/>
    <w:rsid w:val="00D15F95"/>
    <w:rsid w:val="00D16679"/>
    <w:rsid w:val="00D167AE"/>
    <w:rsid w:val="00D17249"/>
    <w:rsid w:val="00D17583"/>
    <w:rsid w:val="00D20A33"/>
    <w:rsid w:val="00D212FB"/>
    <w:rsid w:val="00D21764"/>
    <w:rsid w:val="00D22E64"/>
    <w:rsid w:val="00D2375A"/>
    <w:rsid w:val="00D26148"/>
    <w:rsid w:val="00D27BF8"/>
    <w:rsid w:val="00D30D31"/>
    <w:rsid w:val="00D30FD4"/>
    <w:rsid w:val="00D31FCE"/>
    <w:rsid w:val="00D3251E"/>
    <w:rsid w:val="00D3686F"/>
    <w:rsid w:val="00D37104"/>
    <w:rsid w:val="00D449FB"/>
    <w:rsid w:val="00D45F61"/>
    <w:rsid w:val="00D462A9"/>
    <w:rsid w:val="00D46998"/>
    <w:rsid w:val="00D469B8"/>
    <w:rsid w:val="00D51217"/>
    <w:rsid w:val="00D52426"/>
    <w:rsid w:val="00D53FCB"/>
    <w:rsid w:val="00D54A0E"/>
    <w:rsid w:val="00D55D2F"/>
    <w:rsid w:val="00D56506"/>
    <w:rsid w:val="00D56B75"/>
    <w:rsid w:val="00D57871"/>
    <w:rsid w:val="00D627DF"/>
    <w:rsid w:val="00D63431"/>
    <w:rsid w:val="00D6585B"/>
    <w:rsid w:val="00D66FDC"/>
    <w:rsid w:val="00D67ED1"/>
    <w:rsid w:val="00D7148C"/>
    <w:rsid w:val="00D71CD9"/>
    <w:rsid w:val="00D7398B"/>
    <w:rsid w:val="00D74055"/>
    <w:rsid w:val="00D74B02"/>
    <w:rsid w:val="00D75167"/>
    <w:rsid w:val="00D75FE5"/>
    <w:rsid w:val="00D77F66"/>
    <w:rsid w:val="00D82831"/>
    <w:rsid w:val="00D8324B"/>
    <w:rsid w:val="00D842E3"/>
    <w:rsid w:val="00D8519A"/>
    <w:rsid w:val="00D86F72"/>
    <w:rsid w:val="00D9087E"/>
    <w:rsid w:val="00D93BB7"/>
    <w:rsid w:val="00D94637"/>
    <w:rsid w:val="00D946BF"/>
    <w:rsid w:val="00D9474A"/>
    <w:rsid w:val="00D95B71"/>
    <w:rsid w:val="00D96863"/>
    <w:rsid w:val="00D96A1A"/>
    <w:rsid w:val="00DA047A"/>
    <w:rsid w:val="00DA0C75"/>
    <w:rsid w:val="00DA2A0E"/>
    <w:rsid w:val="00DB1C66"/>
    <w:rsid w:val="00DB2D2B"/>
    <w:rsid w:val="00DB425E"/>
    <w:rsid w:val="00DB5D2B"/>
    <w:rsid w:val="00DB63DA"/>
    <w:rsid w:val="00DB7D55"/>
    <w:rsid w:val="00DC19B5"/>
    <w:rsid w:val="00DC5258"/>
    <w:rsid w:val="00DC6323"/>
    <w:rsid w:val="00DD0675"/>
    <w:rsid w:val="00DD3149"/>
    <w:rsid w:val="00DD31A9"/>
    <w:rsid w:val="00DD3615"/>
    <w:rsid w:val="00DD50F2"/>
    <w:rsid w:val="00DD5748"/>
    <w:rsid w:val="00DD77ED"/>
    <w:rsid w:val="00DE617A"/>
    <w:rsid w:val="00DE6F2C"/>
    <w:rsid w:val="00DF0490"/>
    <w:rsid w:val="00DF0DA9"/>
    <w:rsid w:val="00DF0E46"/>
    <w:rsid w:val="00DF1C46"/>
    <w:rsid w:val="00DF3F26"/>
    <w:rsid w:val="00DF44ED"/>
    <w:rsid w:val="00DF5472"/>
    <w:rsid w:val="00DF58A6"/>
    <w:rsid w:val="00DF6809"/>
    <w:rsid w:val="00DF7EDE"/>
    <w:rsid w:val="00E00D83"/>
    <w:rsid w:val="00E05AD8"/>
    <w:rsid w:val="00E0714C"/>
    <w:rsid w:val="00E1222A"/>
    <w:rsid w:val="00E13A1F"/>
    <w:rsid w:val="00E13C64"/>
    <w:rsid w:val="00E14D5E"/>
    <w:rsid w:val="00E1583E"/>
    <w:rsid w:val="00E16DAD"/>
    <w:rsid w:val="00E17E60"/>
    <w:rsid w:val="00E2082B"/>
    <w:rsid w:val="00E2596E"/>
    <w:rsid w:val="00E30708"/>
    <w:rsid w:val="00E3128C"/>
    <w:rsid w:val="00E317A1"/>
    <w:rsid w:val="00E340F5"/>
    <w:rsid w:val="00E3476D"/>
    <w:rsid w:val="00E349BC"/>
    <w:rsid w:val="00E3510E"/>
    <w:rsid w:val="00E40EDB"/>
    <w:rsid w:val="00E41A77"/>
    <w:rsid w:val="00E42E7C"/>
    <w:rsid w:val="00E4456D"/>
    <w:rsid w:val="00E44973"/>
    <w:rsid w:val="00E47595"/>
    <w:rsid w:val="00E5381C"/>
    <w:rsid w:val="00E544CA"/>
    <w:rsid w:val="00E54773"/>
    <w:rsid w:val="00E55D05"/>
    <w:rsid w:val="00E57D6A"/>
    <w:rsid w:val="00E62702"/>
    <w:rsid w:val="00E701C3"/>
    <w:rsid w:val="00E7201D"/>
    <w:rsid w:val="00E765BD"/>
    <w:rsid w:val="00E85E15"/>
    <w:rsid w:val="00E923ED"/>
    <w:rsid w:val="00E9271B"/>
    <w:rsid w:val="00E940A7"/>
    <w:rsid w:val="00E9600E"/>
    <w:rsid w:val="00E96F4F"/>
    <w:rsid w:val="00E9747A"/>
    <w:rsid w:val="00EA051C"/>
    <w:rsid w:val="00EA30A8"/>
    <w:rsid w:val="00EA3EC1"/>
    <w:rsid w:val="00EA47DD"/>
    <w:rsid w:val="00EA5C48"/>
    <w:rsid w:val="00EA5FC9"/>
    <w:rsid w:val="00EB0144"/>
    <w:rsid w:val="00EB1775"/>
    <w:rsid w:val="00EB1F43"/>
    <w:rsid w:val="00EB2098"/>
    <w:rsid w:val="00EC306D"/>
    <w:rsid w:val="00EC4241"/>
    <w:rsid w:val="00EC52C1"/>
    <w:rsid w:val="00EC6987"/>
    <w:rsid w:val="00ED1A27"/>
    <w:rsid w:val="00ED1E46"/>
    <w:rsid w:val="00ED5D08"/>
    <w:rsid w:val="00ED7216"/>
    <w:rsid w:val="00EE20BF"/>
    <w:rsid w:val="00EE26D2"/>
    <w:rsid w:val="00EE3617"/>
    <w:rsid w:val="00EE3FE4"/>
    <w:rsid w:val="00EE5222"/>
    <w:rsid w:val="00EE5F32"/>
    <w:rsid w:val="00EE640F"/>
    <w:rsid w:val="00EE6F8E"/>
    <w:rsid w:val="00EF15D0"/>
    <w:rsid w:val="00EF5060"/>
    <w:rsid w:val="00EF53AC"/>
    <w:rsid w:val="00EF7E45"/>
    <w:rsid w:val="00F00EC0"/>
    <w:rsid w:val="00F019F1"/>
    <w:rsid w:val="00F05B8F"/>
    <w:rsid w:val="00F070D4"/>
    <w:rsid w:val="00F10978"/>
    <w:rsid w:val="00F1193E"/>
    <w:rsid w:val="00F11BE2"/>
    <w:rsid w:val="00F120F4"/>
    <w:rsid w:val="00F12357"/>
    <w:rsid w:val="00F14D63"/>
    <w:rsid w:val="00F15108"/>
    <w:rsid w:val="00F15594"/>
    <w:rsid w:val="00F21E77"/>
    <w:rsid w:val="00F235CC"/>
    <w:rsid w:val="00F30B73"/>
    <w:rsid w:val="00F32E18"/>
    <w:rsid w:val="00F33F16"/>
    <w:rsid w:val="00F35FCF"/>
    <w:rsid w:val="00F426F3"/>
    <w:rsid w:val="00F436F6"/>
    <w:rsid w:val="00F461B4"/>
    <w:rsid w:val="00F545B8"/>
    <w:rsid w:val="00F55B21"/>
    <w:rsid w:val="00F60E91"/>
    <w:rsid w:val="00F6398E"/>
    <w:rsid w:val="00F64059"/>
    <w:rsid w:val="00F64128"/>
    <w:rsid w:val="00F65772"/>
    <w:rsid w:val="00F66A4B"/>
    <w:rsid w:val="00F70276"/>
    <w:rsid w:val="00F72D2C"/>
    <w:rsid w:val="00F779A8"/>
    <w:rsid w:val="00F8055B"/>
    <w:rsid w:val="00F82310"/>
    <w:rsid w:val="00F82F4D"/>
    <w:rsid w:val="00F83672"/>
    <w:rsid w:val="00F844F5"/>
    <w:rsid w:val="00F85712"/>
    <w:rsid w:val="00F86450"/>
    <w:rsid w:val="00F90697"/>
    <w:rsid w:val="00F90A3C"/>
    <w:rsid w:val="00F92595"/>
    <w:rsid w:val="00F92861"/>
    <w:rsid w:val="00F95071"/>
    <w:rsid w:val="00F970D5"/>
    <w:rsid w:val="00FA0F98"/>
    <w:rsid w:val="00FA1922"/>
    <w:rsid w:val="00FA1C7A"/>
    <w:rsid w:val="00FA4814"/>
    <w:rsid w:val="00FA4A5E"/>
    <w:rsid w:val="00FA523C"/>
    <w:rsid w:val="00FA5949"/>
    <w:rsid w:val="00FB14CD"/>
    <w:rsid w:val="00FB18D0"/>
    <w:rsid w:val="00FB1AE0"/>
    <w:rsid w:val="00FB2F17"/>
    <w:rsid w:val="00FB51EC"/>
    <w:rsid w:val="00FB5562"/>
    <w:rsid w:val="00FB5CA9"/>
    <w:rsid w:val="00FB74B0"/>
    <w:rsid w:val="00FC0816"/>
    <w:rsid w:val="00FC38DE"/>
    <w:rsid w:val="00FC463B"/>
    <w:rsid w:val="00FC49BE"/>
    <w:rsid w:val="00FD0729"/>
    <w:rsid w:val="00FD0D82"/>
    <w:rsid w:val="00FD1E2B"/>
    <w:rsid w:val="00FD3EB3"/>
    <w:rsid w:val="00FD5EF5"/>
    <w:rsid w:val="00FD639B"/>
    <w:rsid w:val="00FD7A24"/>
    <w:rsid w:val="00FE1E1D"/>
    <w:rsid w:val="00FE28A3"/>
    <w:rsid w:val="00FE3254"/>
    <w:rsid w:val="00FE51DB"/>
    <w:rsid w:val="00FE76A6"/>
    <w:rsid w:val="00FF023A"/>
    <w:rsid w:val="00FF0E55"/>
    <w:rsid w:val="00FF171F"/>
    <w:rsid w:val="00FF1950"/>
    <w:rsid w:val="00FF267E"/>
    <w:rsid w:val="00FF381C"/>
    <w:rsid w:val="00FF44FA"/>
    <w:rsid w:val="00FF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A5B10"/>
  <w15:chartTrackingRefBased/>
  <w15:docId w15:val="{E898C5FA-4E61-42B3-A659-D75C3E0B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9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97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397E"/>
    <w:rPr>
      <w:sz w:val="18"/>
      <w:szCs w:val="18"/>
    </w:rPr>
  </w:style>
  <w:style w:type="paragraph" w:styleId="a5">
    <w:name w:val="footer"/>
    <w:basedOn w:val="a"/>
    <w:link w:val="a6"/>
    <w:uiPriority w:val="99"/>
    <w:unhideWhenUsed/>
    <w:rsid w:val="005D397E"/>
    <w:pPr>
      <w:tabs>
        <w:tab w:val="center" w:pos="4153"/>
        <w:tab w:val="right" w:pos="8306"/>
      </w:tabs>
      <w:snapToGrid w:val="0"/>
      <w:jc w:val="left"/>
    </w:pPr>
    <w:rPr>
      <w:sz w:val="18"/>
      <w:szCs w:val="18"/>
    </w:rPr>
  </w:style>
  <w:style w:type="character" w:customStyle="1" w:styleId="a6">
    <w:name w:val="页脚 字符"/>
    <w:basedOn w:val="a0"/>
    <w:link w:val="a5"/>
    <w:uiPriority w:val="99"/>
    <w:rsid w:val="005D397E"/>
    <w:rPr>
      <w:sz w:val="18"/>
      <w:szCs w:val="18"/>
    </w:rPr>
  </w:style>
  <w:style w:type="paragraph" w:customStyle="1" w:styleId="msonormal0">
    <w:name w:val="msonormal"/>
    <w:basedOn w:val="a"/>
    <w:rsid w:val="005D39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蒋鼎婷</dc:creator>
  <cp:keywords/>
  <dc:description/>
  <cp:lastModifiedBy>蒋鼎婷</cp:lastModifiedBy>
  <cp:revision>2</cp:revision>
  <dcterms:created xsi:type="dcterms:W3CDTF">2022-11-07T09:20:00Z</dcterms:created>
  <dcterms:modified xsi:type="dcterms:W3CDTF">2022-11-07T09:23:00Z</dcterms:modified>
</cp:coreProperties>
</file>